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56" w:tblpY="1771"/>
        <w:tblW w:w="16302"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836"/>
        <w:gridCol w:w="2551"/>
        <w:gridCol w:w="1701"/>
        <w:gridCol w:w="1134"/>
        <w:gridCol w:w="3119"/>
        <w:gridCol w:w="3402"/>
        <w:gridCol w:w="3559"/>
      </w:tblGrid>
      <w:tr w:rsidR="00F8541F" w:rsidRPr="00621193" w14:paraId="59E916DC" w14:textId="036D190C" w:rsidTr="00D91413">
        <w:trPr>
          <w:trHeight w:val="254"/>
        </w:trPr>
        <w:tc>
          <w:tcPr>
            <w:tcW w:w="836" w:type="dxa"/>
            <w:tcBorders>
              <w:bottom w:val="double" w:sz="12" w:space="0" w:color="ED7D31" w:themeColor="accent2"/>
            </w:tcBorders>
          </w:tcPr>
          <w:p w14:paraId="3210DEEB" w14:textId="46F0DBCA" w:rsidR="00F8541F" w:rsidRPr="00D91413" w:rsidRDefault="00F8541F" w:rsidP="00D91413">
            <w:pPr>
              <w:contextualSpacing/>
              <w:rPr>
                <w:rFonts w:asciiTheme="majorHAnsi" w:hAnsiTheme="majorHAnsi" w:cstheme="majorHAnsi"/>
                <w:bCs/>
                <w:color w:val="2E74B5" w:themeColor="accent5" w:themeShade="BF"/>
                <w:sz w:val="18"/>
                <w:szCs w:val="18"/>
              </w:rPr>
            </w:pPr>
            <w:r w:rsidRPr="00D91413">
              <w:rPr>
                <w:rFonts w:cstheme="minorHAnsi"/>
                <w:b/>
                <w:color w:val="2E74B5" w:themeColor="accent5" w:themeShade="BF"/>
                <w:sz w:val="18"/>
                <w:szCs w:val="18"/>
              </w:rPr>
              <w:t>Week</w:t>
            </w:r>
          </w:p>
        </w:tc>
        <w:tc>
          <w:tcPr>
            <w:tcW w:w="2551" w:type="dxa"/>
            <w:tcBorders>
              <w:bottom w:val="double" w:sz="12" w:space="0" w:color="ED7D31" w:themeColor="accent2"/>
            </w:tcBorders>
          </w:tcPr>
          <w:p w14:paraId="4C44A3A7" w14:textId="5C4C05F0" w:rsidR="00F8541F" w:rsidRPr="00D91413" w:rsidRDefault="00F8541F" w:rsidP="00D91413">
            <w:pPr>
              <w:contextualSpacing/>
              <w:rPr>
                <w:rFonts w:asciiTheme="majorHAnsi" w:hAnsiTheme="majorHAnsi" w:cstheme="majorHAnsi"/>
                <w:color w:val="4472C4" w:themeColor="accent1"/>
                <w:sz w:val="18"/>
                <w:szCs w:val="18"/>
              </w:rPr>
            </w:pPr>
            <w:r w:rsidRPr="00D91413">
              <w:rPr>
                <w:rFonts w:cstheme="minorHAnsi"/>
                <w:b/>
                <w:bCs/>
                <w:color w:val="2E74B5" w:themeColor="accent5" w:themeShade="BF"/>
                <w:sz w:val="18"/>
                <w:szCs w:val="18"/>
              </w:rPr>
              <w:t>News Story</w:t>
            </w:r>
          </w:p>
        </w:tc>
        <w:tc>
          <w:tcPr>
            <w:tcW w:w="1701" w:type="dxa"/>
            <w:tcBorders>
              <w:bottom w:val="double" w:sz="12" w:space="0" w:color="ED7D31" w:themeColor="accent2"/>
            </w:tcBorders>
          </w:tcPr>
          <w:p w14:paraId="64EBF58A" w14:textId="00093CE1" w:rsidR="00F8541F" w:rsidRPr="00D91413" w:rsidRDefault="00F8541F" w:rsidP="00D91413">
            <w:pPr>
              <w:contextualSpacing/>
              <w:rPr>
                <w:rFonts w:cstheme="minorHAnsi"/>
                <w:b/>
                <w:bCs/>
                <w:color w:val="2E74B5" w:themeColor="accent5" w:themeShade="BF"/>
                <w:sz w:val="18"/>
                <w:szCs w:val="18"/>
              </w:rPr>
            </w:pPr>
            <w:r w:rsidRPr="00D91413">
              <w:rPr>
                <w:rFonts w:cstheme="minorHAnsi"/>
                <w:b/>
                <w:bCs/>
                <w:color w:val="2E74B5" w:themeColor="accent5" w:themeShade="BF"/>
                <w:sz w:val="18"/>
                <w:szCs w:val="18"/>
              </w:rPr>
              <w:t>Focus Question</w:t>
            </w:r>
          </w:p>
        </w:tc>
        <w:tc>
          <w:tcPr>
            <w:tcW w:w="1134" w:type="dxa"/>
            <w:tcBorders>
              <w:bottom w:val="double" w:sz="12" w:space="0" w:color="ED7D31" w:themeColor="accent2"/>
            </w:tcBorders>
          </w:tcPr>
          <w:p w14:paraId="448B4ECF" w14:textId="298E83F0" w:rsidR="00F8541F" w:rsidRPr="00D91413" w:rsidRDefault="00F8541F" w:rsidP="00D91413">
            <w:pPr>
              <w:contextualSpacing/>
              <w:rPr>
                <w:rFonts w:ascii="Calibri" w:eastAsia="Calibri" w:hAnsi="Calibri" w:cs="Times New Roman"/>
                <w:noProof/>
                <w:sz w:val="18"/>
                <w:szCs w:val="18"/>
              </w:rPr>
            </w:pPr>
            <w:r w:rsidRPr="00D91413">
              <w:rPr>
                <w:rFonts w:cstheme="minorHAnsi"/>
                <w:b/>
                <w:bCs/>
                <w:color w:val="2E74B5" w:themeColor="accent5" w:themeShade="BF"/>
                <w:sz w:val="18"/>
                <w:szCs w:val="18"/>
              </w:rPr>
              <w:t>UN Article</w:t>
            </w:r>
          </w:p>
        </w:tc>
        <w:tc>
          <w:tcPr>
            <w:tcW w:w="3119" w:type="dxa"/>
            <w:tcBorders>
              <w:bottom w:val="double" w:sz="12" w:space="0" w:color="ED7D31" w:themeColor="accent2"/>
            </w:tcBorders>
          </w:tcPr>
          <w:p w14:paraId="5E13B170" w14:textId="78C4EB37" w:rsidR="00F8541F" w:rsidRPr="00D91413" w:rsidRDefault="00F8541F" w:rsidP="00D91413">
            <w:pPr>
              <w:contextualSpacing/>
              <w:rPr>
                <w:rFonts w:cstheme="minorHAnsi"/>
                <w:b/>
                <w:bCs/>
                <w:color w:val="2E74B5" w:themeColor="accent5" w:themeShade="BF"/>
                <w:sz w:val="18"/>
                <w:szCs w:val="18"/>
              </w:rPr>
            </w:pPr>
            <w:r w:rsidRPr="00D91413">
              <w:rPr>
                <w:rFonts w:cstheme="minorHAnsi"/>
                <w:b/>
                <w:bCs/>
                <w:color w:val="2E74B5" w:themeColor="accent5" w:themeShade="BF"/>
                <w:sz w:val="18"/>
                <w:szCs w:val="18"/>
              </w:rPr>
              <w:t>UN Link</w:t>
            </w:r>
          </w:p>
        </w:tc>
        <w:tc>
          <w:tcPr>
            <w:tcW w:w="3402" w:type="dxa"/>
            <w:tcBorders>
              <w:bottom w:val="double" w:sz="12" w:space="0" w:color="ED7D31" w:themeColor="accent2"/>
            </w:tcBorders>
          </w:tcPr>
          <w:p w14:paraId="2F5B3ABC" w14:textId="7A1DA36E" w:rsidR="00F8541F" w:rsidRPr="00D91413" w:rsidRDefault="00F8541F" w:rsidP="00D91413">
            <w:pPr>
              <w:contextualSpacing/>
              <w:rPr>
                <w:rFonts w:asciiTheme="majorHAnsi" w:hAnsiTheme="majorHAnsi" w:cstheme="majorHAnsi"/>
                <w:color w:val="4472C4" w:themeColor="accent1"/>
                <w:sz w:val="18"/>
                <w:szCs w:val="18"/>
              </w:rPr>
            </w:pPr>
            <w:r w:rsidRPr="00D91413">
              <w:rPr>
                <w:rFonts w:cstheme="minorHAnsi"/>
                <w:b/>
                <w:bCs/>
                <w:color w:val="4472C4" w:themeColor="accent1"/>
                <w:sz w:val="18"/>
                <w:szCs w:val="18"/>
              </w:rPr>
              <w:t>British Value Link</w:t>
            </w:r>
          </w:p>
        </w:tc>
        <w:tc>
          <w:tcPr>
            <w:tcW w:w="3559" w:type="dxa"/>
            <w:tcBorders>
              <w:bottom w:val="double" w:sz="12" w:space="0" w:color="ED7D31" w:themeColor="accent2"/>
            </w:tcBorders>
          </w:tcPr>
          <w:p w14:paraId="0E2563AB" w14:textId="65E15CB4" w:rsidR="00F8541F" w:rsidRPr="00D91413" w:rsidRDefault="00F8541F" w:rsidP="00D91413">
            <w:pPr>
              <w:contextualSpacing/>
              <w:rPr>
                <w:rFonts w:cstheme="minorHAnsi"/>
                <w:b/>
                <w:bCs/>
                <w:color w:val="4472C4" w:themeColor="accent1"/>
                <w:sz w:val="18"/>
                <w:szCs w:val="18"/>
              </w:rPr>
            </w:pPr>
            <w:r w:rsidRPr="00D91413">
              <w:rPr>
                <w:rFonts w:cstheme="minorHAnsi"/>
                <w:b/>
                <w:bCs/>
                <w:color w:val="4472C4" w:themeColor="accent1"/>
                <w:sz w:val="18"/>
                <w:szCs w:val="18"/>
              </w:rPr>
              <w:t>Protected Characteristics</w:t>
            </w:r>
          </w:p>
        </w:tc>
      </w:tr>
      <w:tr w:rsidR="00F8541F" w:rsidRPr="00D91413" w14:paraId="45CD97CD" w14:textId="79040BF0" w:rsidTr="00D91413">
        <w:trPr>
          <w:trHeight w:val="1164"/>
        </w:trPr>
        <w:tc>
          <w:tcPr>
            <w:tcW w:w="836" w:type="dxa"/>
            <w:tcBorders>
              <w:top w:val="double" w:sz="4" w:space="0" w:color="ED7D31" w:themeColor="accent2"/>
              <w:bottom w:val="double" w:sz="4" w:space="0" w:color="ED7D31" w:themeColor="accent2"/>
            </w:tcBorders>
          </w:tcPr>
          <w:p w14:paraId="1EDB2E9D" w14:textId="6BDADD6D" w:rsidR="00F8541F" w:rsidRPr="00D91413" w:rsidRDefault="00F8541F" w:rsidP="00D91413">
            <w:pPr>
              <w:contextualSpacing/>
              <w:rPr>
                <w:rFonts w:asciiTheme="majorHAnsi" w:hAnsiTheme="majorHAnsi" w:cstheme="majorHAnsi"/>
                <w:bCs/>
                <w:color w:val="2E74B5" w:themeColor="accent5" w:themeShade="BF"/>
                <w:sz w:val="17"/>
                <w:szCs w:val="17"/>
              </w:rPr>
            </w:pPr>
            <w:r w:rsidRPr="00D91413">
              <w:rPr>
                <w:rFonts w:asciiTheme="majorHAnsi" w:hAnsiTheme="majorHAnsi" w:cstheme="majorHAnsi"/>
                <w:bCs/>
                <w:color w:val="2E74B5" w:themeColor="accent5" w:themeShade="BF"/>
                <w:sz w:val="17"/>
                <w:szCs w:val="17"/>
              </w:rPr>
              <w:t>2</w:t>
            </w:r>
            <w:r w:rsidRPr="00D91413">
              <w:rPr>
                <w:rFonts w:asciiTheme="majorHAnsi" w:hAnsiTheme="majorHAnsi" w:cstheme="majorHAnsi"/>
                <w:bCs/>
                <w:color w:val="2E74B5" w:themeColor="accent5" w:themeShade="BF"/>
                <w:sz w:val="17"/>
                <w:szCs w:val="17"/>
                <w:vertAlign w:val="superscript"/>
              </w:rPr>
              <w:t>nd</w:t>
            </w:r>
            <w:r w:rsidRPr="00D91413">
              <w:rPr>
                <w:rFonts w:asciiTheme="majorHAnsi" w:hAnsiTheme="majorHAnsi" w:cstheme="majorHAnsi"/>
                <w:bCs/>
                <w:color w:val="2E74B5" w:themeColor="accent5" w:themeShade="BF"/>
                <w:sz w:val="17"/>
                <w:szCs w:val="17"/>
              </w:rPr>
              <w:t xml:space="preserve"> January</w:t>
            </w:r>
          </w:p>
        </w:tc>
        <w:tc>
          <w:tcPr>
            <w:tcW w:w="2551" w:type="dxa"/>
            <w:tcBorders>
              <w:top w:val="double" w:sz="4" w:space="0" w:color="ED7D31" w:themeColor="accent2"/>
              <w:bottom w:val="double" w:sz="4" w:space="0" w:color="ED7D31" w:themeColor="accent2"/>
            </w:tcBorders>
          </w:tcPr>
          <w:p w14:paraId="5997F42E" w14:textId="67828C29" w:rsidR="00F8541F" w:rsidRPr="00D91413" w:rsidRDefault="00F8541F" w:rsidP="00D91413">
            <w:pPr>
              <w:pStyle w:val="NormalWeb"/>
              <w:spacing w:after="0"/>
              <w:contextualSpacing/>
              <w:textAlignment w:val="baseline"/>
              <w:rPr>
                <w:rFonts w:asciiTheme="majorHAnsi" w:hAnsiTheme="majorHAnsi" w:cstheme="majorHAnsi"/>
                <w:color w:val="4472C4" w:themeColor="accent1"/>
                <w:sz w:val="17"/>
                <w:szCs w:val="17"/>
                <w:lang w:val="en-GB"/>
              </w:rPr>
            </w:pPr>
            <w:r w:rsidRPr="00D91413">
              <w:rPr>
                <w:rFonts w:asciiTheme="majorHAnsi" w:hAnsiTheme="majorHAnsi" w:cstheme="majorHAnsi"/>
                <w:color w:val="4472C4" w:themeColor="accent1"/>
                <w:sz w:val="17"/>
                <w:szCs w:val="17"/>
                <w:lang w:val="en-GB"/>
              </w:rPr>
              <w:t>A flatpack wind turbine, invented by Douglas Macartney from Scotland, is to help provide power to communities in Kenya, Africa.</w:t>
            </w:r>
          </w:p>
        </w:tc>
        <w:tc>
          <w:tcPr>
            <w:tcW w:w="1701" w:type="dxa"/>
            <w:tcBorders>
              <w:top w:val="double" w:sz="4" w:space="0" w:color="ED7D31" w:themeColor="accent2"/>
              <w:bottom w:val="double" w:sz="4" w:space="0" w:color="ED7D31" w:themeColor="accent2"/>
            </w:tcBorders>
          </w:tcPr>
          <w:p w14:paraId="5D2CB8AA" w14:textId="44C081F5" w:rsidR="00F8541F" w:rsidRPr="00D91413" w:rsidRDefault="00F8541F" w:rsidP="00D91413">
            <w:pPr>
              <w:contextualSpacing/>
              <w:rPr>
                <w:rFonts w:asciiTheme="majorHAnsi" w:hAnsiTheme="majorHAnsi" w:cstheme="majorHAnsi"/>
                <w:b/>
                <w:color w:val="AEB341"/>
                <w:sz w:val="17"/>
                <w:szCs w:val="17"/>
              </w:rPr>
            </w:pPr>
            <w:r w:rsidRPr="00D91413">
              <w:rPr>
                <w:rFonts w:asciiTheme="majorHAnsi" w:hAnsiTheme="majorHAnsi" w:cstheme="majorHAnsi"/>
                <w:b/>
                <w:color w:val="AEB341"/>
                <w:sz w:val="17"/>
                <w:szCs w:val="17"/>
              </w:rPr>
              <w:t>Should all the energy we use be renewable?</w:t>
            </w:r>
          </w:p>
        </w:tc>
        <w:tc>
          <w:tcPr>
            <w:tcW w:w="1134" w:type="dxa"/>
            <w:tcBorders>
              <w:top w:val="double" w:sz="4" w:space="0" w:color="ED7D31" w:themeColor="accent2"/>
              <w:bottom w:val="double" w:sz="4" w:space="0" w:color="ED7D31" w:themeColor="accent2"/>
            </w:tcBorders>
          </w:tcPr>
          <w:p w14:paraId="76E85F5E" w14:textId="4F6F413E" w:rsidR="00F8541F" w:rsidRPr="00D91413" w:rsidRDefault="00F8541F" w:rsidP="00D91413">
            <w:pPr>
              <w:contextualSpacing/>
              <w:rPr>
                <w:rFonts w:asciiTheme="majorHAnsi" w:hAnsiTheme="majorHAnsi" w:cstheme="majorHAnsi"/>
                <w:b/>
                <w:bCs/>
                <w:color w:val="ED7D31" w:themeColor="accent2"/>
                <w:sz w:val="17"/>
                <w:szCs w:val="17"/>
              </w:rPr>
            </w:pPr>
            <w:r w:rsidRPr="00D91413">
              <w:rPr>
                <w:rFonts w:asciiTheme="majorHAnsi" w:hAnsiTheme="majorHAnsi" w:cstheme="majorHAnsi"/>
                <w:b/>
                <w:bCs/>
                <w:noProof/>
                <w:color w:val="ED7D31" w:themeColor="accent2"/>
                <w:sz w:val="17"/>
                <w:szCs w:val="17"/>
              </w:rPr>
              <w:drawing>
                <wp:anchor distT="0" distB="0" distL="114300" distR="114300" simplePos="0" relativeHeight="251679746" behindDoc="0" locked="0" layoutInCell="1" allowOverlap="1" wp14:anchorId="7A26CC73" wp14:editId="432F551E">
                  <wp:simplePos x="0" y="0"/>
                  <wp:positionH relativeFrom="column">
                    <wp:posOffset>-53388</wp:posOffset>
                  </wp:positionH>
                  <wp:positionV relativeFrom="paragraph">
                    <wp:posOffset>-310</wp:posOffset>
                  </wp:positionV>
                  <wp:extent cx="670560" cy="856232"/>
                  <wp:effectExtent l="0" t="0" r="0" b="1270"/>
                  <wp:wrapNone/>
                  <wp:docPr id="1" name="Picture 133" descr="Logo, company name&#10;&#10;Description automatically generated">
                    <a:extLst xmlns:a="http://schemas.openxmlformats.org/drawingml/2006/main">
                      <a:ext uri="{FF2B5EF4-FFF2-40B4-BE49-F238E27FC236}">
                        <a16:creationId xmlns:a16="http://schemas.microsoft.com/office/drawing/2014/main" id="{F3775A8C-93A4-2A8D-9C18-F2A8E881E0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Logo, company name&#10;&#10;Description automatically generated">
                            <a:extLst>
                              <a:ext uri="{FF2B5EF4-FFF2-40B4-BE49-F238E27FC236}">
                                <a16:creationId xmlns:a16="http://schemas.microsoft.com/office/drawing/2014/main" id="{F3775A8C-93A4-2A8D-9C18-F2A8E881E00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r="817"/>
                          <a:stretch/>
                        </pic:blipFill>
                        <pic:spPr bwMode="auto">
                          <a:xfrm>
                            <a:off x="0" y="0"/>
                            <a:ext cx="673036" cy="8593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9" w:type="dxa"/>
            <w:tcBorders>
              <w:top w:val="double" w:sz="4" w:space="0" w:color="ED7D31" w:themeColor="accent2"/>
              <w:bottom w:val="double" w:sz="4" w:space="0" w:color="ED7D31" w:themeColor="accent2"/>
            </w:tcBorders>
          </w:tcPr>
          <w:p w14:paraId="2D4C2080" w14:textId="6D3D194B" w:rsidR="00F8541F" w:rsidRPr="00D91413" w:rsidRDefault="00F8541F" w:rsidP="00D91413">
            <w:pPr>
              <w:contextualSpacing/>
              <w:rPr>
                <w:rFonts w:asciiTheme="majorHAnsi" w:hAnsiTheme="majorHAnsi" w:cstheme="majorHAnsi"/>
                <w:color w:val="2E74B5" w:themeColor="accent5" w:themeShade="BF"/>
                <w:sz w:val="17"/>
                <w:szCs w:val="17"/>
              </w:rPr>
            </w:pPr>
            <w:r w:rsidRPr="00D91413">
              <w:rPr>
                <w:rFonts w:asciiTheme="majorHAnsi" w:hAnsiTheme="majorHAnsi" w:cstheme="majorHAnsi"/>
                <w:color w:val="2E74B5" w:themeColor="accent5" w:themeShade="BF"/>
                <w:sz w:val="17"/>
                <w:szCs w:val="17"/>
              </w:rPr>
              <w:t>Having electricity and heating in our homes and schools can help ensure we survive and develop in the best possible way. Governments must make sure all children survive and develop in the best way possible.</w:t>
            </w:r>
          </w:p>
        </w:tc>
        <w:tc>
          <w:tcPr>
            <w:tcW w:w="3402" w:type="dxa"/>
            <w:tcBorders>
              <w:top w:val="double" w:sz="4" w:space="0" w:color="ED7D31" w:themeColor="accent2"/>
              <w:bottom w:val="double" w:sz="4" w:space="0" w:color="ED7D31" w:themeColor="accent2"/>
            </w:tcBorders>
          </w:tcPr>
          <w:p w14:paraId="4B9FA018" w14:textId="7FF9BFF6"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 xml:space="preserve">Democracy </w:t>
            </w:r>
            <w:r w:rsidRPr="00D91413">
              <w:rPr>
                <w:rFonts w:asciiTheme="majorHAnsi" w:hAnsiTheme="majorHAnsi" w:cstheme="majorHAnsi"/>
                <w:color w:val="4472C4" w:themeColor="accent1"/>
                <w:sz w:val="17"/>
                <w:szCs w:val="17"/>
              </w:rPr>
              <w:t xml:space="preserve">- Energy is required to power many of the useful and convenient items we use daily. This energy can be produced in </w:t>
            </w:r>
            <w:proofErr w:type="gramStart"/>
            <w:r w:rsidRPr="00D91413">
              <w:rPr>
                <w:rFonts w:asciiTheme="majorHAnsi" w:hAnsiTheme="majorHAnsi" w:cstheme="majorHAnsi"/>
                <w:color w:val="4472C4" w:themeColor="accent1"/>
                <w:sz w:val="17"/>
                <w:szCs w:val="17"/>
              </w:rPr>
              <w:t>many different ways</w:t>
            </w:r>
            <w:proofErr w:type="gramEnd"/>
            <w:r w:rsidRPr="00D91413">
              <w:rPr>
                <w:rFonts w:asciiTheme="majorHAnsi" w:hAnsiTheme="majorHAnsi" w:cstheme="majorHAnsi"/>
                <w:color w:val="4472C4" w:themeColor="accent1"/>
                <w:sz w:val="17"/>
                <w:szCs w:val="17"/>
              </w:rPr>
              <w:t>. We can use our voices to share our thoughts on this and impact the future.</w:t>
            </w:r>
          </w:p>
        </w:tc>
        <w:tc>
          <w:tcPr>
            <w:tcW w:w="3559" w:type="dxa"/>
            <w:tcBorders>
              <w:top w:val="double" w:sz="4" w:space="0" w:color="ED7D31" w:themeColor="accent2"/>
              <w:bottom w:val="double" w:sz="4" w:space="0" w:color="ED7D31" w:themeColor="accent2"/>
            </w:tcBorders>
          </w:tcPr>
          <w:p w14:paraId="41D09699" w14:textId="15045E1E"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Age</w:t>
            </w:r>
            <w:r w:rsidRPr="00D91413">
              <w:rPr>
                <w:rFonts w:asciiTheme="majorHAnsi" w:hAnsiTheme="majorHAnsi" w:cstheme="majorHAnsi"/>
                <w:color w:val="4472C4" w:themeColor="accent1"/>
                <w:sz w:val="17"/>
                <w:szCs w:val="17"/>
              </w:rPr>
              <w:t xml:space="preserve"> - Young people can be overlooked for their ideas because they may not be as experienced as adults but when given the opportunity, they can often make a valuable contribution.</w:t>
            </w:r>
          </w:p>
        </w:tc>
      </w:tr>
      <w:tr w:rsidR="00F8541F" w:rsidRPr="00D91413" w14:paraId="78777C99" w14:textId="74685CD4" w:rsidTr="00D91413">
        <w:trPr>
          <w:trHeight w:val="1241"/>
        </w:trPr>
        <w:tc>
          <w:tcPr>
            <w:tcW w:w="836" w:type="dxa"/>
            <w:tcBorders>
              <w:top w:val="double" w:sz="4" w:space="0" w:color="ED7D31" w:themeColor="accent2"/>
              <w:bottom w:val="double" w:sz="4" w:space="0" w:color="ED7D31" w:themeColor="accent2"/>
            </w:tcBorders>
          </w:tcPr>
          <w:p w14:paraId="65CCE55C" w14:textId="00928E58" w:rsidR="00F8541F" w:rsidRPr="00D91413" w:rsidRDefault="00F8541F" w:rsidP="00D91413">
            <w:pPr>
              <w:contextualSpacing/>
              <w:rPr>
                <w:rFonts w:asciiTheme="majorHAnsi" w:hAnsiTheme="majorHAnsi" w:cstheme="majorHAnsi"/>
                <w:bCs/>
                <w:color w:val="2E74B5" w:themeColor="accent5" w:themeShade="BF"/>
                <w:sz w:val="17"/>
                <w:szCs w:val="17"/>
              </w:rPr>
            </w:pPr>
            <w:r w:rsidRPr="00D91413">
              <w:rPr>
                <w:rFonts w:asciiTheme="majorHAnsi" w:hAnsiTheme="majorHAnsi" w:cstheme="majorHAnsi"/>
                <w:bCs/>
                <w:color w:val="2E74B5" w:themeColor="accent5" w:themeShade="BF"/>
                <w:sz w:val="17"/>
                <w:szCs w:val="17"/>
              </w:rPr>
              <w:t>9</w:t>
            </w:r>
            <w:r w:rsidRPr="00D91413">
              <w:rPr>
                <w:rFonts w:asciiTheme="majorHAnsi" w:hAnsiTheme="majorHAnsi" w:cstheme="majorHAnsi"/>
                <w:bCs/>
                <w:color w:val="2E74B5" w:themeColor="accent5" w:themeShade="BF"/>
                <w:sz w:val="17"/>
                <w:szCs w:val="17"/>
                <w:vertAlign w:val="superscript"/>
              </w:rPr>
              <w:t>th</w:t>
            </w:r>
            <w:r w:rsidRPr="00D91413">
              <w:rPr>
                <w:rFonts w:asciiTheme="majorHAnsi" w:hAnsiTheme="majorHAnsi" w:cstheme="majorHAnsi"/>
                <w:bCs/>
                <w:color w:val="2E74B5" w:themeColor="accent5" w:themeShade="BF"/>
                <w:sz w:val="17"/>
                <w:szCs w:val="17"/>
              </w:rPr>
              <w:t xml:space="preserve"> January</w:t>
            </w:r>
          </w:p>
        </w:tc>
        <w:tc>
          <w:tcPr>
            <w:tcW w:w="2551" w:type="dxa"/>
            <w:tcBorders>
              <w:top w:val="double" w:sz="4" w:space="0" w:color="ED7D31" w:themeColor="accent2"/>
              <w:bottom w:val="double" w:sz="4" w:space="0" w:color="ED7D31" w:themeColor="accent2"/>
            </w:tcBorders>
          </w:tcPr>
          <w:p w14:paraId="0087E7F9" w14:textId="11AE51BD"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color w:val="4472C4" w:themeColor="accent1"/>
                <w:sz w:val="17"/>
                <w:szCs w:val="17"/>
              </w:rPr>
              <w:t xml:space="preserve">18-year-old Andrea </w:t>
            </w:r>
            <w:proofErr w:type="spellStart"/>
            <w:r w:rsidRPr="00D91413">
              <w:rPr>
                <w:rFonts w:asciiTheme="majorHAnsi" w:hAnsiTheme="majorHAnsi" w:cstheme="majorHAnsi"/>
                <w:color w:val="4472C4" w:themeColor="accent1"/>
                <w:sz w:val="17"/>
                <w:szCs w:val="17"/>
              </w:rPr>
              <w:t>Spendolini-Sirieix</w:t>
            </w:r>
            <w:proofErr w:type="spellEnd"/>
            <w:r w:rsidRPr="00D91413">
              <w:rPr>
                <w:rFonts w:asciiTheme="majorHAnsi" w:hAnsiTheme="majorHAnsi" w:cstheme="majorHAnsi"/>
                <w:color w:val="4472C4" w:themeColor="accent1"/>
                <w:sz w:val="17"/>
                <w:szCs w:val="17"/>
              </w:rPr>
              <w:t xml:space="preserve"> has been named as a BBC Young Sports Personality of the Year finalist.</w:t>
            </w:r>
          </w:p>
        </w:tc>
        <w:tc>
          <w:tcPr>
            <w:tcW w:w="1701" w:type="dxa"/>
            <w:tcBorders>
              <w:top w:val="double" w:sz="4" w:space="0" w:color="ED7D31" w:themeColor="accent2"/>
              <w:bottom w:val="double" w:sz="4" w:space="0" w:color="ED7D31" w:themeColor="accent2"/>
            </w:tcBorders>
          </w:tcPr>
          <w:p w14:paraId="11E61662" w14:textId="318EE207" w:rsidR="00F8541F" w:rsidRPr="00D91413" w:rsidRDefault="00F8541F" w:rsidP="00D91413">
            <w:pPr>
              <w:contextualSpacing/>
              <w:rPr>
                <w:rFonts w:asciiTheme="majorHAnsi" w:hAnsiTheme="majorHAnsi" w:cstheme="majorHAnsi"/>
                <w:b/>
                <w:color w:val="AEB341"/>
                <w:sz w:val="17"/>
                <w:szCs w:val="17"/>
              </w:rPr>
            </w:pPr>
            <w:r w:rsidRPr="00D91413">
              <w:rPr>
                <w:rFonts w:asciiTheme="majorHAnsi" w:hAnsiTheme="majorHAnsi" w:cstheme="majorHAnsi"/>
                <w:b/>
                <w:color w:val="AEB341"/>
                <w:sz w:val="17"/>
                <w:szCs w:val="17"/>
              </w:rPr>
              <w:t>Can you learn how to manage under pressure?</w:t>
            </w:r>
          </w:p>
        </w:tc>
        <w:tc>
          <w:tcPr>
            <w:tcW w:w="1134" w:type="dxa"/>
            <w:tcBorders>
              <w:top w:val="double" w:sz="4" w:space="0" w:color="ED7D31" w:themeColor="accent2"/>
              <w:bottom w:val="double" w:sz="4" w:space="0" w:color="ED7D31" w:themeColor="accent2"/>
            </w:tcBorders>
          </w:tcPr>
          <w:p w14:paraId="7F8375B9" w14:textId="603C104D" w:rsidR="00F8541F" w:rsidRPr="00D91413" w:rsidRDefault="00F8541F" w:rsidP="00D91413">
            <w:pPr>
              <w:contextualSpacing/>
              <w:rPr>
                <w:rFonts w:ascii="Calibri" w:eastAsia="Calibri" w:hAnsi="Calibri" w:cs="Times New Roman"/>
                <w:noProof/>
                <w:sz w:val="17"/>
                <w:szCs w:val="17"/>
              </w:rPr>
            </w:pPr>
            <w:r w:rsidRPr="00D91413">
              <w:rPr>
                <w:rFonts w:ascii="Calibri" w:eastAsia="Calibri" w:hAnsi="Calibri" w:cs="Times New Roman"/>
                <w:noProof/>
                <w:sz w:val="17"/>
                <w:szCs w:val="17"/>
              </w:rPr>
              <w:drawing>
                <wp:anchor distT="0" distB="0" distL="114300" distR="114300" simplePos="0" relativeHeight="251675650" behindDoc="0" locked="0" layoutInCell="1" allowOverlap="1" wp14:anchorId="7B4A3E4C" wp14:editId="28078717">
                  <wp:simplePos x="0" y="0"/>
                  <wp:positionH relativeFrom="margin">
                    <wp:posOffset>-62230</wp:posOffset>
                  </wp:positionH>
                  <wp:positionV relativeFrom="paragraph">
                    <wp:posOffset>-1269</wp:posOffset>
                  </wp:positionV>
                  <wp:extent cx="685800" cy="8610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97" t="4412" r="5020" b="5515"/>
                          <a:stretch/>
                        </pic:blipFill>
                        <pic:spPr bwMode="auto">
                          <a:xfrm>
                            <a:off x="0" y="0"/>
                            <a:ext cx="694474" cy="8719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9" w:type="dxa"/>
            <w:tcBorders>
              <w:top w:val="double" w:sz="4" w:space="0" w:color="ED7D31" w:themeColor="accent2"/>
              <w:bottom w:val="double" w:sz="4" w:space="0" w:color="ED7D31" w:themeColor="accent2"/>
            </w:tcBorders>
          </w:tcPr>
          <w:p w14:paraId="66DB3C7C" w14:textId="013C5093" w:rsidR="00F8541F" w:rsidRPr="00D91413" w:rsidRDefault="00F8541F" w:rsidP="00D91413">
            <w:pPr>
              <w:contextualSpacing/>
              <w:rPr>
                <w:rFonts w:asciiTheme="majorHAnsi" w:hAnsiTheme="majorHAnsi" w:cstheme="majorHAnsi"/>
                <w:b/>
                <w:bCs/>
                <w:color w:val="2E74B5" w:themeColor="accent5" w:themeShade="BF"/>
                <w:sz w:val="17"/>
                <w:szCs w:val="17"/>
              </w:rPr>
            </w:pPr>
            <w:r w:rsidRPr="00D91413">
              <w:rPr>
                <w:rFonts w:asciiTheme="majorHAnsi" w:hAnsiTheme="majorHAnsi" w:cstheme="majorHAnsi"/>
                <w:color w:val="2E74B5" w:themeColor="accent5" w:themeShade="BF"/>
                <w:sz w:val="17"/>
                <w:szCs w:val="17"/>
              </w:rPr>
              <w:t xml:space="preserve">Governments should let our families and communities guide us. They can help us find ways to respond to life’s pressures and learn to use our rights in the best way. As we grow, we will need less guidance. </w:t>
            </w:r>
          </w:p>
        </w:tc>
        <w:tc>
          <w:tcPr>
            <w:tcW w:w="3402" w:type="dxa"/>
            <w:tcBorders>
              <w:top w:val="double" w:sz="4" w:space="0" w:color="ED7D31" w:themeColor="accent2"/>
              <w:bottom w:val="double" w:sz="4" w:space="0" w:color="ED7D31" w:themeColor="accent2"/>
            </w:tcBorders>
          </w:tcPr>
          <w:p w14:paraId="714829C6" w14:textId="2A86B6E2" w:rsidR="00F8541F" w:rsidRPr="00D91413" w:rsidRDefault="00F8541F" w:rsidP="00D91413">
            <w:pPr>
              <w:contextualSpacing/>
              <w:rPr>
                <w:rFonts w:asciiTheme="majorHAnsi" w:hAnsiTheme="majorHAnsi" w:cstheme="majorHAnsi"/>
                <w:b/>
                <w:bCs/>
                <w:color w:val="4472C4" w:themeColor="accent1"/>
                <w:sz w:val="17"/>
                <w:szCs w:val="17"/>
              </w:rPr>
            </w:pPr>
            <w:r w:rsidRPr="00D91413">
              <w:rPr>
                <w:rFonts w:asciiTheme="majorHAnsi" w:hAnsiTheme="majorHAnsi" w:cstheme="majorHAnsi"/>
                <w:b/>
                <w:bCs/>
                <w:color w:val="4472C4" w:themeColor="accent1"/>
                <w:sz w:val="17"/>
                <w:szCs w:val="17"/>
              </w:rPr>
              <w:t xml:space="preserve">Mutual Respect and Tolerance - </w:t>
            </w:r>
            <w:r w:rsidRPr="00D91413">
              <w:rPr>
                <w:rFonts w:asciiTheme="majorHAnsi" w:hAnsiTheme="majorHAnsi" w:cstheme="majorHAnsi"/>
                <w:color w:val="4472C4" w:themeColor="accent1"/>
                <w:sz w:val="17"/>
                <w:szCs w:val="17"/>
              </w:rPr>
              <w:t xml:space="preserve">We are all different so the way we respond to the demands or pressures we may face will be different too. We understand and respect that not everyone is the same and everyone needs to be treated as an individual.  </w:t>
            </w:r>
          </w:p>
        </w:tc>
        <w:tc>
          <w:tcPr>
            <w:tcW w:w="3559" w:type="dxa"/>
            <w:tcBorders>
              <w:top w:val="double" w:sz="4" w:space="0" w:color="ED7D31" w:themeColor="accent2"/>
              <w:bottom w:val="double" w:sz="4" w:space="0" w:color="ED7D31" w:themeColor="accent2"/>
            </w:tcBorders>
          </w:tcPr>
          <w:p w14:paraId="76823B50" w14:textId="1D06A993"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Sex</w:t>
            </w:r>
            <w:r w:rsidRPr="00D91413">
              <w:rPr>
                <w:rFonts w:asciiTheme="majorHAnsi" w:hAnsiTheme="majorHAnsi" w:cstheme="majorHAnsi"/>
                <w:color w:val="4472C4" w:themeColor="accent1"/>
                <w:sz w:val="17"/>
                <w:szCs w:val="17"/>
              </w:rPr>
              <w:t xml:space="preserve"> - ‘I think this year especially has shown that women are </w:t>
            </w:r>
            <w:proofErr w:type="gramStart"/>
            <w:r w:rsidRPr="00D91413">
              <w:rPr>
                <w:rFonts w:asciiTheme="majorHAnsi" w:hAnsiTheme="majorHAnsi" w:cstheme="majorHAnsi"/>
                <w:color w:val="4472C4" w:themeColor="accent1"/>
                <w:sz w:val="17"/>
                <w:szCs w:val="17"/>
              </w:rPr>
              <w:t>strong</w:t>
            </w:r>
            <w:proofErr w:type="gramEnd"/>
            <w:r w:rsidRPr="00D91413">
              <w:rPr>
                <w:rFonts w:asciiTheme="majorHAnsi" w:hAnsiTheme="majorHAnsi" w:cstheme="majorHAnsi"/>
                <w:color w:val="4472C4" w:themeColor="accent1"/>
                <w:sz w:val="17"/>
                <w:szCs w:val="17"/>
              </w:rPr>
              <w:t xml:space="preserve"> and nothing can stop you doing what you want to do. Your age or gender don’t stop you.’ – diver, Andrea </w:t>
            </w:r>
            <w:proofErr w:type="spellStart"/>
            <w:r w:rsidRPr="00D91413">
              <w:rPr>
                <w:rFonts w:asciiTheme="majorHAnsi" w:hAnsiTheme="majorHAnsi" w:cstheme="majorHAnsi"/>
                <w:color w:val="4472C4" w:themeColor="accent1"/>
                <w:sz w:val="17"/>
                <w:szCs w:val="17"/>
              </w:rPr>
              <w:t>Spendolini-Sirieix</w:t>
            </w:r>
            <w:proofErr w:type="spellEnd"/>
          </w:p>
        </w:tc>
      </w:tr>
      <w:tr w:rsidR="00F8541F" w:rsidRPr="00D91413" w14:paraId="2B03CFD1" w14:textId="36A69554" w:rsidTr="00D91413">
        <w:trPr>
          <w:trHeight w:val="1164"/>
        </w:trPr>
        <w:tc>
          <w:tcPr>
            <w:tcW w:w="836" w:type="dxa"/>
            <w:tcBorders>
              <w:top w:val="double" w:sz="4" w:space="0" w:color="ED7D31" w:themeColor="accent2"/>
              <w:bottom w:val="double" w:sz="4" w:space="0" w:color="ED7D31" w:themeColor="accent2"/>
            </w:tcBorders>
          </w:tcPr>
          <w:p w14:paraId="26E74486" w14:textId="798B0A19" w:rsidR="00F8541F" w:rsidRPr="00D91413" w:rsidRDefault="00F8541F" w:rsidP="00D91413">
            <w:pPr>
              <w:contextualSpacing/>
              <w:rPr>
                <w:rFonts w:asciiTheme="majorHAnsi" w:hAnsiTheme="majorHAnsi" w:cstheme="majorHAnsi"/>
                <w:bCs/>
                <w:color w:val="2E74B5" w:themeColor="accent5" w:themeShade="BF"/>
                <w:sz w:val="17"/>
                <w:szCs w:val="17"/>
              </w:rPr>
            </w:pPr>
            <w:r w:rsidRPr="00D91413">
              <w:rPr>
                <w:rFonts w:asciiTheme="majorHAnsi" w:hAnsiTheme="majorHAnsi" w:cstheme="majorHAnsi"/>
                <w:bCs/>
                <w:color w:val="2E74B5" w:themeColor="accent5" w:themeShade="BF"/>
                <w:sz w:val="17"/>
                <w:szCs w:val="17"/>
              </w:rPr>
              <w:t>16</w:t>
            </w:r>
            <w:r w:rsidRPr="00D91413">
              <w:rPr>
                <w:rFonts w:asciiTheme="majorHAnsi" w:hAnsiTheme="majorHAnsi" w:cstheme="majorHAnsi"/>
                <w:bCs/>
                <w:color w:val="2E74B5" w:themeColor="accent5" w:themeShade="BF"/>
                <w:sz w:val="17"/>
                <w:szCs w:val="17"/>
                <w:vertAlign w:val="superscript"/>
              </w:rPr>
              <w:t>th</w:t>
            </w:r>
            <w:r w:rsidRPr="00D91413">
              <w:rPr>
                <w:rFonts w:asciiTheme="majorHAnsi" w:hAnsiTheme="majorHAnsi" w:cstheme="majorHAnsi"/>
                <w:bCs/>
                <w:color w:val="2E74B5" w:themeColor="accent5" w:themeShade="BF"/>
                <w:sz w:val="17"/>
                <w:szCs w:val="17"/>
              </w:rPr>
              <w:t xml:space="preserve"> January</w:t>
            </w:r>
          </w:p>
        </w:tc>
        <w:tc>
          <w:tcPr>
            <w:tcW w:w="2551" w:type="dxa"/>
            <w:tcBorders>
              <w:top w:val="double" w:sz="4" w:space="0" w:color="ED7D31" w:themeColor="accent2"/>
              <w:bottom w:val="double" w:sz="4" w:space="0" w:color="ED7D31" w:themeColor="accent2"/>
            </w:tcBorders>
          </w:tcPr>
          <w:p w14:paraId="113C8154" w14:textId="7DC27E43"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color w:val="2E74B5" w:themeColor="accent5" w:themeShade="BF"/>
                <w:sz w:val="17"/>
                <w:szCs w:val="17"/>
              </w:rPr>
              <w:t>Many of us are increasingly reusing, repairing, and upcycling items, instead of throwing them away and replacing with new ones, according to experts.</w:t>
            </w:r>
          </w:p>
        </w:tc>
        <w:tc>
          <w:tcPr>
            <w:tcW w:w="1701" w:type="dxa"/>
            <w:tcBorders>
              <w:top w:val="double" w:sz="4" w:space="0" w:color="ED7D31" w:themeColor="accent2"/>
              <w:bottom w:val="double" w:sz="4" w:space="0" w:color="ED7D31" w:themeColor="accent2"/>
            </w:tcBorders>
          </w:tcPr>
          <w:p w14:paraId="44BC775A" w14:textId="52D2611B" w:rsidR="00F8541F" w:rsidRPr="00D91413" w:rsidRDefault="00F8541F" w:rsidP="00D91413">
            <w:pPr>
              <w:contextualSpacing/>
              <w:rPr>
                <w:rFonts w:asciiTheme="majorHAnsi" w:hAnsiTheme="majorHAnsi" w:cstheme="majorHAnsi"/>
                <w:b/>
                <w:color w:val="AEB341"/>
                <w:sz w:val="17"/>
                <w:szCs w:val="17"/>
              </w:rPr>
            </w:pPr>
            <w:r w:rsidRPr="00D91413">
              <w:rPr>
                <w:rFonts w:asciiTheme="majorHAnsi" w:hAnsiTheme="majorHAnsi" w:cstheme="majorHAnsi"/>
                <w:b/>
                <w:color w:val="AEB341"/>
                <w:sz w:val="17"/>
                <w:szCs w:val="17"/>
              </w:rPr>
              <w:t>Do we throw things away too easily?</w:t>
            </w:r>
          </w:p>
        </w:tc>
        <w:tc>
          <w:tcPr>
            <w:tcW w:w="1134" w:type="dxa"/>
            <w:tcBorders>
              <w:top w:val="double" w:sz="4" w:space="0" w:color="ED7D31" w:themeColor="accent2"/>
              <w:bottom w:val="double" w:sz="4" w:space="0" w:color="ED7D31" w:themeColor="accent2"/>
            </w:tcBorders>
          </w:tcPr>
          <w:p w14:paraId="28CE1ABD" w14:textId="6D14619D" w:rsidR="00F8541F" w:rsidRPr="00D91413" w:rsidRDefault="00F8541F" w:rsidP="00D91413">
            <w:pPr>
              <w:contextualSpacing/>
              <w:rPr>
                <w:rFonts w:ascii="Calibri" w:eastAsia="Calibri" w:hAnsi="Calibri" w:cs="Times New Roman"/>
                <w:noProof/>
                <w:sz w:val="17"/>
                <w:szCs w:val="17"/>
              </w:rPr>
            </w:pPr>
            <w:r w:rsidRPr="00D91413">
              <w:rPr>
                <w:rFonts w:ascii="Calibri" w:eastAsia="Calibri" w:hAnsi="Calibri" w:cs="Times New Roman"/>
                <w:noProof/>
                <w:sz w:val="17"/>
                <w:szCs w:val="17"/>
              </w:rPr>
              <w:drawing>
                <wp:anchor distT="0" distB="0" distL="114300" distR="114300" simplePos="0" relativeHeight="251674626" behindDoc="0" locked="0" layoutInCell="1" allowOverlap="1" wp14:anchorId="41F1C43D" wp14:editId="55E7D95D">
                  <wp:simplePos x="0" y="0"/>
                  <wp:positionH relativeFrom="column">
                    <wp:posOffset>-46990</wp:posOffset>
                  </wp:positionH>
                  <wp:positionV relativeFrom="paragraph">
                    <wp:posOffset>18415</wp:posOffset>
                  </wp:positionV>
                  <wp:extent cx="685800" cy="7162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71" t="5483" r="6066" b="12280"/>
                          <a:stretch/>
                        </pic:blipFill>
                        <pic:spPr bwMode="auto">
                          <a:xfrm>
                            <a:off x="0" y="0"/>
                            <a:ext cx="697503" cy="7285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9" w:type="dxa"/>
            <w:tcBorders>
              <w:top w:val="double" w:sz="4" w:space="0" w:color="ED7D31" w:themeColor="accent2"/>
              <w:bottom w:val="double" w:sz="4" w:space="0" w:color="ED7D31" w:themeColor="accent2"/>
            </w:tcBorders>
          </w:tcPr>
          <w:p w14:paraId="3C4521DA" w14:textId="562539E8" w:rsidR="00F8541F" w:rsidRPr="00D91413" w:rsidRDefault="00F8541F" w:rsidP="00D91413">
            <w:pPr>
              <w:contextualSpacing/>
              <w:rPr>
                <w:rFonts w:asciiTheme="majorHAnsi" w:hAnsiTheme="majorHAnsi" w:cstheme="majorHAnsi"/>
                <w:b/>
                <w:bCs/>
                <w:color w:val="2E74B5" w:themeColor="accent5" w:themeShade="BF"/>
                <w:sz w:val="17"/>
                <w:szCs w:val="17"/>
              </w:rPr>
            </w:pPr>
            <w:r w:rsidRPr="00D91413">
              <w:rPr>
                <w:rFonts w:asciiTheme="majorHAnsi" w:hAnsiTheme="majorHAnsi" w:cstheme="majorHAnsi"/>
                <w:color w:val="2E74B5" w:themeColor="accent5" w:themeShade="BF"/>
                <w:sz w:val="17"/>
                <w:szCs w:val="17"/>
              </w:rPr>
              <w:t>When adults make decisions, such as what items we should learn to repair and when, they should think about how it will affect us. They should make sure we are safe and protected.</w:t>
            </w:r>
          </w:p>
        </w:tc>
        <w:tc>
          <w:tcPr>
            <w:tcW w:w="3402" w:type="dxa"/>
            <w:tcBorders>
              <w:top w:val="double" w:sz="4" w:space="0" w:color="ED7D31" w:themeColor="accent2"/>
              <w:bottom w:val="double" w:sz="4" w:space="0" w:color="ED7D31" w:themeColor="accent2"/>
            </w:tcBorders>
          </w:tcPr>
          <w:p w14:paraId="05E48660" w14:textId="118BB8AF"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 xml:space="preserve">Individual Liberty </w:t>
            </w:r>
            <w:r w:rsidRPr="00D91413">
              <w:rPr>
                <w:rFonts w:asciiTheme="majorHAnsi" w:hAnsiTheme="majorHAnsi" w:cstheme="majorHAnsi"/>
                <w:color w:val="4472C4" w:themeColor="accent1"/>
                <w:sz w:val="17"/>
                <w:szCs w:val="17"/>
              </w:rPr>
              <w:t xml:space="preserve">- It is important to remember all our actions have consequences. If we choose to repair items, we can save money, help the </w:t>
            </w:r>
            <w:proofErr w:type="gramStart"/>
            <w:r w:rsidRPr="00D91413">
              <w:rPr>
                <w:rFonts w:asciiTheme="majorHAnsi" w:hAnsiTheme="majorHAnsi" w:cstheme="majorHAnsi"/>
                <w:color w:val="4472C4" w:themeColor="accent1"/>
                <w:sz w:val="17"/>
                <w:szCs w:val="17"/>
              </w:rPr>
              <w:t>environment</w:t>
            </w:r>
            <w:proofErr w:type="gramEnd"/>
            <w:r w:rsidRPr="00D91413">
              <w:rPr>
                <w:rFonts w:asciiTheme="majorHAnsi" w:hAnsiTheme="majorHAnsi" w:cstheme="majorHAnsi"/>
                <w:color w:val="4472C4" w:themeColor="accent1"/>
                <w:sz w:val="17"/>
                <w:szCs w:val="17"/>
              </w:rPr>
              <w:t xml:space="preserve"> and learn new skills.</w:t>
            </w:r>
          </w:p>
        </w:tc>
        <w:tc>
          <w:tcPr>
            <w:tcW w:w="3559" w:type="dxa"/>
            <w:tcBorders>
              <w:top w:val="double" w:sz="4" w:space="0" w:color="ED7D31" w:themeColor="accent2"/>
              <w:bottom w:val="double" w:sz="4" w:space="0" w:color="ED7D31" w:themeColor="accent2"/>
            </w:tcBorders>
          </w:tcPr>
          <w:p w14:paraId="31B638FF" w14:textId="2DC05F7F"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Religion or Belief</w:t>
            </w:r>
            <w:r w:rsidRPr="00D91413">
              <w:rPr>
                <w:rFonts w:asciiTheme="majorHAnsi" w:hAnsiTheme="majorHAnsi" w:cstheme="majorHAnsi"/>
                <w:color w:val="4472C4" w:themeColor="accent1"/>
                <w:sz w:val="17"/>
                <w:szCs w:val="17"/>
              </w:rPr>
              <w:t xml:space="preserve"> - Some people throw away more than others because of their beliefs. Our beliefs affect our life choices and the way we live our life.</w:t>
            </w:r>
          </w:p>
        </w:tc>
      </w:tr>
      <w:tr w:rsidR="00F8541F" w:rsidRPr="00D91413" w14:paraId="2D97714F" w14:textId="48F24B2C" w:rsidTr="00D91413">
        <w:trPr>
          <w:trHeight w:val="1164"/>
        </w:trPr>
        <w:tc>
          <w:tcPr>
            <w:tcW w:w="836" w:type="dxa"/>
            <w:tcBorders>
              <w:top w:val="double" w:sz="4" w:space="0" w:color="ED7D31" w:themeColor="accent2"/>
              <w:bottom w:val="double" w:sz="4" w:space="0" w:color="ED7D31" w:themeColor="accent2"/>
            </w:tcBorders>
          </w:tcPr>
          <w:p w14:paraId="00ED4549" w14:textId="475C809C" w:rsidR="00F8541F" w:rsidRPr="00D91413" w:rsidRDefault="00F8541F" w:rsidP="00D91413">
            <w:pPr>
              <w:contextualSpacing/>
              <w:rPr>
                <w:rFonts w:asciiTheme="majorHAnsi" w:hAnsiTheme="majorHAnsi" w:cstheme="majorHAnsi"/>
                <w:bCs/>
                <w:color w:val="2E74B5" w:themeColor="accent5" w:themeShade="BF"/>
                <w:sz w:val="17"/>
                <w:szCs w:val="17"/>
              </w:rPr>
            </w:pPr>
            <w:r w:rsidRPr="00D91413">
              <w:rPr>
                <w:rFonts w:asciiTheme="majorHAnsi" w:hAnsiTheme="majorHAnsi" w:cstheme="majorHAnsi"/>
                <w:bCs/>
                <w:color w:val="2E74B5" w:themeColor="accent5" w:themeShade="BF"/>
                <w:sz w:val="17"/>
                <w:szCs w:val="17"/>
              </w:rPr>
              <w:t>23</w:t>
            </w:r>
            <w:r w:rsidRPr="00D91413">
              <w:rPr>
                <w:rFonts w:asciiTheme="majorHAnsi" w:hAnsiTheme="majorHAnsi" w:cstheme="majorHAnsi"/>
                <w:bCs/>
                <w:color w:val="2E74B5" w:themeColor="accent5" w:themeShade="BF"/>
                <w:sz w:val="17"/>
                <w:szCs w:val="17"/>
                <w:vertAlign w:val="superscript"/>
              </w:rPr>
              <w:t>rd</w:t>
            </w:r>
            <w:r w:rsidRPr="00D91413">
              <w:rPr>
                <w:rFonts w:asciiTheme="majorHAnsi" w:hAnsiTheme="majorHAnsi" w:cstheme="majorHAnsi"/>
                <w:bCs/>
                <w:color w:val="2E74B5" w:themeColor="accent5" w:themeShade="BF"/>
                <w:sz w:val="17"/>
                <w:szCs w:val="17"/>
              </w:rPr>
              <w:t xml:space="preserve"> January</w:t>
            </w:r>
          </w:p>
        </w:tc>
        <w:tc>
          <w:tcPr>
            <w:tcW w:w="2551" w:type="dxa"/>
            <w:tcBorders>
              <w:top w:val="double" w:sz="4" w:space="0" w:color="ED7D31" w:themeColor="accent2"/>
              <w:bottom w:val="double" w:sz="4" w:space="0" w:color="ED7D31" w:themeColor="accent2"/>
            </w:tcBorders>
          </w:tcPr>
          <w:p w14:paraId="2987B05A" w14:textId="1E1B3707"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color w:val="4472C4" w:themeColor="accent1"/>
                <w:sz w:val="17"/>
                <w:szCs w:val="17"/>
              </w:rPr>
              <w:t>A drink called ‘Prime Hydration’ has arrived in the UK and as quickly as it arrived, it sold out.</w:t>
            </w:r>
          </w:p>
        </w:tc>
        <w:tc>
          <w:tcPr>
            <w:tcW w:w="1701" w:type="dxa"/>
            <w:tcBorders>
              <w:top w:val="double" w:sz="4" w:space="0" w:color="ED7D31" w:themeColor="accent2"/>
              <w:bottom w:val="double" w:sz="4" w:space="0" w:color="ED7D31" w:themeColor="accent2"/>
            </w:tcBorders>
          </w:tcPr>
          <w:p w14:paraId="0D45B45E" w14:textId="5C872664" w:rsidR="00F8541F" w:rsidRPr="00D91413" w:rsidRDefault="00F8541F" w:rsidP="00D91413">
            <w:pPr>
              <w:contextualSpacing/>
              <w:rPr>
                <w:rFonts w:asciiTheme="majorHAnsi" w:hAnsiTheme="majorHAnsi" w:cstheme="majorHAnsi"/>
                <w:b/>
                <w:color w:val="AEB341"/>
                <w:sz w:val="17"/>
                <w:szCs w:val="17"/>
              </w:rPr>
            </w:pPr>
            <w:r w:rsidRPr="00D91413">
              <w:rPr>
                <w:rFonts w:asciiTheme="majorHAnsi" w:hAnsiTheme="majorHAnsi" w:cstheme="majorHAnsi"/>
                <w:b/>
                <w:color w:val="AEB341"/>
                <w:sz w:val="17"/>
                <w:szCs w:val="17"/>
              </w:rPr>
              <w:t>How much control do influencers have over our choices?</w:t>
            </w:r>
          </w:p>
        </w:tc>
        <w:tc>
          <w:tcPr>
            <w:tcW w:w="1134" w:type="dxa"/>
            <w:tcBorders>
              <w:top w:val="double" w:sz="4" w:space="0" w:color="ED7D31" w:themeColor="accent2"/>
              <w:bottom w:val="double" w:sz="4" w:space="0" w:color="ED7D31" w:themeColor="accent2"/>
            </w:tcBorders>
          </w:tcPr>
          <w:p w14:paraId="7235525E" w14:textId="19C0FE85" w:rsidR="00F8541F" w:rsidRPr="00D91413" w:rsidRDefault="00F8541F" w:rsidP="00D91413">
            <w:pPr>
              <w:contextualSpacing/>
              <w:rPr>
                <w:rFonts w:ascii="Calibri" w:eastAsia="Calibri" w:hAnsi="Calibri" w:cs="Times New Roman"/>
                <w:noProof/>
                <w:sz w:val="17"/>
                <w:szCs w:val="17"/>
              </w:rPr>
            </w:pPr>
            <w:r w:rsidRPr="00D91413">
              <w:rPr>
                <w:rFonts w:ascii="Calibri" w:eastAsia="Calibri" w:hAnsi="Calibri" w:cs="Times New Roman"/>
                <w:noProof/>
                <w:sz w:val="17"/>
                <w:szCs w:val="17"/>
              </w:rPr>
              <w:drawing>
                <wp:anchor distT="0" distB="0" distL="114300" distR="114300" simplePos="0" relativeHeight="251676674" behindDoc="0" locked="0" layoutInCell="1" allowOverlap="1" wp14:anchorId="1BF1059E" wp14:editId="065BED69">
                  <wp:simplePos x="0" y="0"/>
                  <wp:positionH relativeFrom="margin">
                    <wp:posOffset>-46408</wp:posOffset>
                  </wp:positionH>
                  <wp:positionV relativeFrom="paragraph">
                    <wp:posOffset>703</wp:posOffset>
                  </wp:positionV>
                  <wp:extent cx="684118" cy="744855"/>
                  <wp:effectExtent l="0" t="0" r="190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567" t="4858" r="5946" b="11336"/>
                          <a:stretch/>
                        </pic:blipFill>
                        <pic:spPr bwMode="auto">
                          <a:xfrm>
                            <a:off x="0" y="0"/>
                            <a:ext cx="687527" cy="748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9" w:type="dxa"/>
            <w:tcBorders>
              <w:top w:val="double" w:sz="4" w:space="0" w:color="ED7D31" w:themeColor="accent2"/>
              <w:bottom w:val="double" w:sz="4" w:space="0" w:color="ED7D31" w:themeColor="accent2"/>
            </w:tcBorders>
          </w:tcPr>
          <w:p w14:paraId="3916E7A8" w14:textId="110DD175" w:rsidR="00F8541F" w:rsidRPr="00D91413" w:rsidRDefault="00F8541F" w:rsidP="00D91413">
            <w:pPr>
              <w:contextualSpacing/>
              <w:rPr>
                <w:rFonts w:asciiTheme="majorHAnsi" w:hAnsiTheme="majorHAnsi" w:cstheme="majorHAnsi"/>
                <w:b/>
                <w:bCs/>
                <w:color w:val="2E74B5" w:themeColor="accent5" w:themeShade="BF"/>
                <w:sz w:val="17"/>
                <w:szCs w:val="17"/>
              </w:rPr>
            </w:pPr>
            <w:r w:rsidRPr="00D91413">
              <w:rPr>
                <w:rFonts w:asciiTheme="majorHAnsi" w:hAnsiTheme="majorHAnsi" w:cstheme="majorHAnsi"/>
                <w:color w:val="2E74B5" w:themeColor="accent5" w:themeShade="BF"/>
                <w:sz w:val="17"/>
                <w:szCs w:val="17"/>
              </w:rPr>
              <w:t>We all have the right to be protected from exploitation (being taken advantage of). Learning about social media and keeping safe online can help do this.</w:t>
            </w:r>
          </w:p>
        </w:tc>
        <w:tc>
          <w:tcPr>
            <w:tcW w:w="3402" w:type="dxa"/>
            <w:tcBorders>
              <w:top w:val="double" w:sz="4" w:space="0" w:color="ED7D31" w:themeColor="accent2"/>
              <w:bottom w:val="double" w:sz="4" w:space="0" w:color="ED7D31" w:themeColor="accent2"/>
            </w:tcBorders>
          </w:tcPr>
          <w:p w14:paraId="02A5CC33" w14:textId="558355FD" w:rsidR="00F8541F" w:rsidRPr="00D91413" w:rsidRDefault="00F8541F" w:rsidP="00D91413">
            <w:pPr>
              <w:contextualSpacing/>
              <w:rPr>
                <w:rFonts w:asciiTheme="majorHAnsi" w:hAnsiTheme="majorHAnsi" w:cstheme="majorHAnsi"/>
                <w:b/>
                <w:bCs/>
                <w:color w:val="4472C4" w:themeColor="accent1"/>
                <w:sz w:val="17"/>
                <w:szCs w:val="17"/>
              </w:rPr>
            </w:pPr>
            <w:r w:rsidRPr="00D91413">
              <w:rPr>
                <w:rFonts w:asciiTheme="majorHAnsi" w:hAnsiTheme="majorHAnsi" w:cstheme="majorHAnsi"/>
                <w:b/>
                <w:bCs/>
                <w:color w:val="4472C4" w:themeColor="accent1"/>
                <w:sz w:val="17"/>
                <w:szCs w:val="17"/>
              </w:rPr>
              <w:t xml:space="preserve">Mutual Respect and Tolerance - </w:t>
            </w:r>
            <w:r w:rsidRPr="00D91413">
              <w:rPr>
                <w:rFonts w:asciiTheme="majorHAnsi" w:hAnsiTheme="majorHAnsi" w:cstheme="majorHAnsi"/>
                <w:color w:val="4472C4" w:themeColor="accent1"/>
                <w:sz w:val="17"/>
                <w:szCs w:val="17"/>
              </w:rPr>
              <w:t>We all have the power to influence so should consider how our behaviour, actions and words can affect others.</w:t>
            </w:r>
          </w:p>
        </w:tc>
        <w:tc>
          <w:tcPr>
            <w:tcW w:w="3559" w:type="dxa"/>
            <w:tcBorders>
              <w:top w:val="double" w:sz="4" w:space="0" w:color="ED7D31" w:themeColor="accent2"/>
              <w:bottom w:val="double" w:sz="4" w:space="0" w:color="ED7D31" w:themeColor="accent2"/>
            </w:tcBorders>
          </w:tcPr>
          <w:p w14:paraId="400B5B96" w14:textId="38ED49A5"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Religion or Belief</w:t>
            </w:r>
            <w:r w:rsidRPr="00D91413">
              <w:rPr>
                <w:rFonts w:asciiTheme="majorHAnsi" w:hAnsiTheme="majorHAnsi" w:cstheme="majorHAnsi"/>
                <w:color w:val="4472C4" w:themeColor="accent1"/>
                <w:sz w:val="17"/>
                <w:szCs w:val="17"/>
              </w:rPr>
              <w:t xml:space="preserve"> - Our beliefs consist of the things we believe to be true about ourselves, the </w:t>
            </w:r>
            <w:proofErr w:type="gramStart"/>
            <w:r w:rsidRPr="00D91413">
              <w:rPr>
                <w:rFonts w:asciiTheme="majorHAnsi" w:hAnsiTheme="majorHAnsi" w:cstheme="majorHAnsi"/>
                <w:color w:val="4472C4" w:themeColor="accent1"/>
                <w:sz w:val="17"/>
                <w:szCs w:val="17"/>
              </w:rPr>
              <w:t>world</w:t>
            </w:r>
            <w:proofErr w:type="gramEnd"/>
            <w:r w:rsidRPr="00D91413">
              <w:rPr>
                <w:rFonts w:asciiTheme="majorHAnsi" w:hAnsiTheme="majorHAnsi" w:cstheme="majorHAnsi"/>
                <w:color w:val="4472C4" w:themeColor="accent1"/>
                <w:sz w:val="17"/>
                <w:szCs w:val="17"/>
              </w:rPr>
              <w:t xml:space="preserve"> and others. They are firmly embedded and affect the way we think and behave. There are many things which may influence our beliefs.</w:t>
            </w:r>
          </w:p>
        </w:tc>
      </w:tr>
      <w:tr w:rsidR="00F8541F" w:rsidRPr="00D91413" w14:paraId="7D09720F" w14:textId="6FA44B93" w:rsidTr="00D91413">
        <w:trPr>
          <w:trHeight w:val="1164"/>
        </w:trPr>
        <w:tc>
          <w:tcPr>
            <w:tcW w:w="836" w:type="dxa"/>
            <w:tcBorders>
              <w:top w:val="double" w:sz="4" w:space="0" w:color="ED7D31" w:themeColor="accent2"/>
              <w:bottom w:val="double" w:sz="4" w:space="0" w:color="ED7D31" w:themeColor="accent2"/>
            </w:tcBorders>
          </w:tcPr>
          <w:p w14:paraId="473006F1" w14:textId="3614ADD0" w:rsidR="00F8541F" w:rsidRPr="00D91413" w:rsidRDefault="00F8541F" w:rsidP="00D91413">
            <w:pPr>
              <w:contextualSpacing/>
              <w:rPr>
                <w:rFonts w:asciiTheme="majorHAnsi" w:hAnsiTheme="majorHAnsi" w:cstheme="majorHAnsi"/>
                <w:bCs/>
                <w:color w:val="2E74B5" w:themeColor="accent5" w:themeShade="BF"/>
                <w:sz w:val="17"/>
                <w:szCs w:val="17"/>
              </w:rPr>
            </w:pPr>
            <w:r w:rsidRPr="00D91413">
              <w:rPr>
                <w:rFonts w:asciiTheme="majorHAnsi" w:hAnsiTheme="majorHAnsi" w:cstheme="majorHAnsi"/>
                <w:bCs/>
                <w:color w:val="2E74B5" w:themeColor="accent5" w:themeShade="BF"/>
                <w:sz w:val="17"/>
                <w:szCs w:val="17"/>
              </w:rPr>
              <w:t>30</w:t>
            </w:r>
            <w:r w:rsidRPr="00D91413">
              <w:rPr>
                <w:rFonts w:asciiTheme="majorHAnsi" w:hAnsiTheme="majorHAnsi" w:cstheme="majorHAnsi"/>
                <w:bCs/>
                <w:color w:val="2E74B5" w:themeColor="accent5" w:themeShade="BF"/>
                <w:sz w:val="17"/>
                <w:szCs w:val="17"/>
                <w:vertAlign w:val="superscript"/>
              </w:rPr>
              <w:t>th</w:t>
            </w:r>
            <w:r w:rsidRPr="00D91413">
              <w:rPr>
                <w:rFonts w:asciiTheme="majorHAnsi" w:hAnsiTheme="majorHAnsi" w:cstheme="majorHAnsi"/>
                <w:bCs/>
                <w:color w:val="2E74B5" w:themeColor="accent5" w:themeShade="BF"/>
                <w:sz w:val="17"/>
                <w:szCs w:val="17"/>
              </w:rPr>
              <w:t xml:space="preserve"> January</w:t>
            </w:r>
          </w:p>
        </w:tc>
        <w:tc>
          <w:tcPr>
            <w:tcW w:w="2551" w:type="dxa"/>
            <w:tcBorders>
              <w:top w:val="double" w:sz="4" w:space="0" w:color="ED7D31" w:themeColor="accent2"/>
              <w:bottom w:val="double" w:sz="4" w:space="0" w:color="ED7D31" w:themeColor="accent2"/>
            </w:tcBorders>
          </w:tcPr>
          <w:p w14:paraId="1887161B" w14:textId="4E713ADA"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color w:val="4472C4" w:themeColor="accent1"/>
                <w:sz w:val="17"/>
                <w:szCs w:val="17"/>
              </w:rPr>
              <w:t>Brazil's new president has said he aims to reduce deforestation and help protect the Amazon rainforest.</w:t>
            </w:r>
          </w:p>
        </w:tc>
        <w:tc>
          <w:tcPr>
            <w:tcW w:w="1701" w:type="dxa"/>
            <w:tcBorders>
              <w:top w:val="double" w:sz="4" w:space="0" w:color="ED7D31" w:themeColor="accent2"/>
              <w:bottom w:val="double" w:sz="4" w:space="0" w:color="ED7D31" w:themeColor="accent2"/>
            </w:tcBorders>
          </w:tcPr>
          <w:p w14:paraId="65511055" w14:textId="05C09D1E" w:rsidR="00F8541F" w:rsidRPr="00D91413" w:rsidRDefault="00F8541F" w:rsidP="00D91413">
            <w:pPr>
              <w:contextualSpacing/>
              <w:rPr>
                <w:rFonts w:asciiTheme="majorHAnsi" w:hAnsiTheme="majorHAnsi" w:cstheme="majorHAnsi"/>
                <w:b/>
                <w:color w:val="AEB341"/>
                <w:sz w:val="17"/>
                <w:szCs w:val="17"/>
              </w:rPr>
            </w:pPr>
            <w:r w:rsidRPr="00D91413">
              <w:rPr>
                <w:rFonts w:asciiTheme="majorHAnsi" w:hAnsiTheme="majorHAnsi" w:cstheme="majorHAnsi"/>
                <w:b/>
                <w:color w:val="AEB341"/>
                <w:sz w:val="17"/>
                <w:szCs w:val="17"/>
              </w:rPr>
              <w:t>Does the natural world have rights?</w:t>
            </w:r>
          </w:p>
        </w:tc>
        <w:tc>
          <w:tcPr>
            <w:tcW w:w="1134" w:type="dxa"/>
            <w:tcBorders>
              <w:top w:val="double" w:sz="4" w:space="0" w:color="ED7D31" w:themeColor="accent2"/>
              <w:bottom w:val="double" w:sz="4" w:space="0" w:color="ED7D31" w:themeColor="accent2"/>
            </w:tcBorders>
          </w:tcPr>
          <w:p w14:paraId="580B5AB1" w14:textId="41433D5C" w:rsidR="00F8541F" w:rsidRPr="00D91413" w:rsidRDefault="00F8541F" w:rsidP="00D91413">
            <w:pPr>
              <w:contextualSpacing/>
              <w:rPr>
                <w:rFonts w:ascii="Calibri" w:eastAsia="Calibri" w:hAnsi="Calibri" w:cs="Times New Roman"/>
                <w:noProof/>
                <w:sz w:val="17"/>
                <w:szCs w:val="17"/>
              </w:rPr>
            </w:pPr>
            <w:r w:rsidRPr="00D91413">
              <w:rPr>
                <w:rFonts w:ascii="Calibri" w:eastAsia="Calibri" w:hAnsi="Calibri" w:cs="Times New Roman"/>
                <w:noProof/>
                <w:sz w:val="17"/>
                <w:szCs w:val="17"/>
              </w:rPr>
              <w:drawing>
                <wp:anchor distT="0" distB="0" distL="114300" distR="114300" simplePos="0" relativeHeight="251677698" behindDoc="0" locked="0" layoutInCell="1" allowOverlap="1" wp14:anchorId="4B95D540" wp14:editId="7258F05F">
                  <wp:simplePos x="0" y="0"/>
                  <wp:positionH relativeFrom="margin">
                    <wp:posOffset>-62230</wp:posOffset>
                  </wp:positionH>
                  <wp:positionV relativeFrom="paragraph">
                    <wp:posOffset>3175</wp:posOffset>
                  </wp:positionV>
                  <wp:extent cx="700405" cy="72390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70" t="6224" r="6598" b="12517"/>
                          <a:stretch/>
                        </pic:blipFill>
                        <pic:spPr bwMode="auto">
                          <a:xfrm>
                            <a:off x="0" y="0"/>
                            <a:ext cx="718993" cy="7431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19" w:type="dxa"/>
            <w:tcBorders>
              <w:top w:val="double" w:sz="4" w:space="0" w:color="ED7D31" w:themeColor="accent2"/>
              <w:bottom w:val="double" w:sz="4" w:space="0" w:color="ED7D31" w:themeColor="accent2"/>
            </w:tcBorders>
          </w:tcPr>
          <w:p w14:paraId="2B08A19A" w14:textId="2B463F13" w:rsidR="00F8541F" w:rsidRPr="00D91413" w:rsidRDefault="00F8541F" w:rsidP="00D91413">
            <w:pPr>
              <w:contextualSpacing/>
              <w:rPr>
                <w:rFonts w:asciiTheme="majorHAnsi" w:hAnsiTheme="majorHAnsi" w:cstheme="majorHAnsi"/>
                <w:b/>
                <w:bCs/>
                <w:color w:val="2E74B5" w:themeColor="accent5" w:themeShade="BF"/>
                <w:sz w:val="17"/>
                <w:szCs w:val="17"/>
              </w:rPr>
            </w:pPr>
            <w:r w:rsidRPr="00D91413">
              <w:rPr>
                <w:rFonts w:asciiTheme="majorHAnsi" w:hAnsiTheme="majorHAnsi" w:cstheme="majorHAnsi"/>
                <w:color w:val="2E74B5" w:themeColor="accent5" w:themeShade="BF"/>
                <w:sz w:val="17"/>
                <w:szCs w:val="17"/>
              </w:rPr>
              <w:t>We have the right to share what we have learned about the deforestation of the Amazon rainforest. We can also share what we think and feel about it unless it harms other people.</w:t>
            </w:r>
          </w:p>
        </w:tc>
        <w:tc>
          <w:tcPr>
            <w:tcW w:w="3402" w:type="dxa"/>
            <w:tcBorders>
              <w:top w:val="double" w:sz="4" w:space="0" w:color="ED7D31" w:themeColor="accent2"/>
              <w:bottom w:val="double" w:sz="4" w:space="0" w:color="ED7D31" w:themeColor="accent2"/>
            </w:tcBorders>
          </w:tcPr>
          <w:p w14:paraId="46A32D30" w14:textId="07CF6C18" w:rsidR="00F8541F" w:rsidRPr="00D91413" w:rsidRDefault="00F8541F" w:rsidP="00D91413">
            <w:pPr>
              <w:contextualSpacing/>
              <w:rPr>
                <w:rFonts w:asciiTheme="majorHAnsi" w:hAnsiTheme="majorHAnsi" w:cstheme="majorHAnsi"/>
                <w:b/>
                <w:bCs/>
                <w:color w:val="4472C4" w:themeColor="accent1"/>
                <w:sz w:val="17"/>
                <w:szCs w:val="17"/>
              </w:rPr>
            </w:pPr>
            <w:r w:rsidRPr="00D91413">
              <w:rPr>
                <w:rFonts w:asciiTheme="majorHAnsi" w:hAnsiTheme="majorHAnsi" w:cstheme="majorHAnsi"/>
                <w:b/>
                <w:bCs/>
                <w:color w:val="4472C4" w:themeColor="accent1"/>
                <w:sz w:val="17"/>
                <w:szCs w:val="17"/>
              </w:rPr>
              <w:t xml:space="preserve">Rule of Law - </w:t>
            </w:r>
            <w:r w:rsidRPr="00D91413">
              <w:rPr>
                <w:rFonts w:asciiTheme="majorHAnsi" w:hAnsiTheme="majorHAnsi" w:cstheme="majorHAnsi"/>
                <w:color w:val="4472C4" w:themeColor="accent1"/>
                <w:sz w:val="17"/>
                <w:szCs w:val="17"/>
              </w:rPr>
              <w:t>Rules and laws can be put in place to help protect the natural world. We are all responsible for these rules and laws.</w:t>
            </w:r>
          </w:p>
        </w:tc>
        <w:tc>
          <w:tcPr>
            <w:tcW w:w="3559" w:type="dxa"/>
            <w:tcBorders>
              <w:top w:val="double" w:sz="4" w:space="0" w:color="ED7D31" w:themeColor="accent2"/>
              <w:bottom w:val="double" w:sz="4" w:space="0" w:color="ED7D31" w:themeColor="accent2"/>
            </w:tcBorders>
          </w:tcPr>
          <w:p w14:paraId="276CDB90" w14:textId="79590738"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Race</w:t>
            </w:r>
            <w:r w:rsidRPr="00D91413">
              <w:rPr>
                <w:rFonts w:asciiTheme="majorHAnsi" w:hAnsiTheme="majorHAnsi" w:cstheme="majorHAnsi"/>
                <w:color w:val="4472C4" w:themeColor="accent1"/>
                <w:sz w:val="17"/>
                <w:szCs w:val="17"/>
              </w:rPr>
              <w:t xml:space="preserve"> - Luiz </w:t>
            </w:r>
            <w:proofErr w:type="spellStart"/>
            <w:r w:rsidRPr="00D91413">
              <w:rPr>
                <w:rFonts w:asciiTheme="majorHAnsi" w:hAnsiTheme="majorHAnsi" w:cstheme="majorHAnsi"/>
                <w:color w:val="4472C4" w:themeColor="accent1"/>
                <w:sz w:val="17"/>
                <w:szCs w:val="17"/>
              </w:rPr>
              <w:t>Inácio</w:t>
            </w:r>
            <w:proofErr w:type="spellEnd"/>
            <w:r w:rsidRPr="00D91413">
              <w:rPr>
                <w:rFonts w:asciiTheme="majorHAnsi" w:hAnsiTheme="majorHAnsi" w:cstheme="majorHAnsi"/>
                <w:color w:val="4472C4" w:themeColor="accent1"/>
                <w:sz w:val="17"/>
                <w:szCs w:val="17"/>
              </w:rPr>
              <w:t xml:space="preserve"> da Silva is Brazilian. This is his nationality. People around the world can unite to reduce the deforestation of the Amazon rainforest. Our nationality must never stop us doing something.</w:t>
            </w:r>
          </w:p>
        </w:tc>
      </w:tr>
      <w:tr w:rsidR="00F8541F" w:rsidRPr="00D91413" w14:paraId="1139B976" w14:textId="0E71463C" w:rsidTr="00D91413">
        <w:trPr>
          <w:trHeight w:val="1164"/>
        </w:trPr>
        <w:tc>
          <w:tcPr>
            <w:tcW w:w="836" w:type="dxa"/>
            <w:tcBorders>
              <w:top w:val="double" w:sz="4" w:space="0" w:color="ED7D31" w:themeColor="accent2"/>
              <w:bottom w:val="double" w:sz="4" w:space="0" w:color="ED7D31" w:themeColor="accent2"/>
            </w:tcBorders>
          </w:tcPr>
          <w:p w14:paraId="64E86EAD" w14:textId="4A91E418" w:rsidR="00F8541F" w:rsidRPr="00D91413" w:rsidRDefault="00F8541F" w:rsidP="00D91413">
            <w:pPr>
              <w:contextualSpacing/>
              <w:rPr>
                <w:rFonts w:asciiTheme="majorHAnsi" w:hAnsiTheme="majorHAnsi" w:cstheme="majorHAnsi"/>
                <w:bCs/>
                <w:color w:val="2E74B5" w:themeColor="accent5" w:themeShade="BF"/>
                <w:sz w:val="17"/>
                <w:szCs w:val="17"/>
              </w:rPr>
            </w:pPr>
            <w:r w:rsidRPr="00D91413">
              <w:rPr>
                <w:rFonts w:asciiTheme="majorHAnsi" w:hAnsiTheme="majorHAnsi" w:cstheme="majorHAnsi"/>
                <w:bCs/>
                <w:color w:val="2E74B5" w:themeColor="accent5" w:themeShade="BF"/>
                <w:sz w:val="17"/>
                <w:szCs w:val="17"/>
              </w:rPr>
              <w:t>6</w:t>
            </w:r>
            <w:r w:rsidRPr="00D91413">
              <w:rPr>
                <w:rFonts w:asciiTheme="majorHAnsi" w:hAnsiTheme="majorHAnsi" w:cstheme="majorHAnsi"/>
                <w:bCs/>
                <w:color w:val="2E74B5" w:themeColor="accent5" w:themeShade="BF"/>
                <w:sz w:val="17"/>
                <w:szCs w:val="17"/>
                <w:vertAlign w:val="superscript"/>
              </w:rPr>
              <w:t>th</w:t>
            </w:r>
            <w:r w:rsidRPr="00D91413">
              <w:rPr>
                <w:rFonts w:asciiTheme="majorHAnsi" w:hAnsiTheme="majorHAnsi" w:cstheme="majorHAnsi"/>
                <w:bCs/>
                <w:color w:val="2E74B5" w:themeColor="accent5" w:themeShade="BF"/>
                <w:sz w:val="17"/>
                <w:szCs w:val="17"/>
              </w:rPr>
              <w:t xml:space="preserve"> February</w:t>
            </w:r>
          </w:p>
        </w:tc>
        <w:tc>
          <w:tcPr>
            <w:tcW w:w="2551" w:type="dxa"/>
            <w:tcBorders>
              <w:top w:val="double" w:sz="4" w:space="0" w:color="ED7D31" w:themeColor="accent2"/>
              <w:bottom w:val="double" w:sz="4" w:space="0" w:color="ED7D31" w:themeColor="accent2"/>
            </w:tcBorders>
          </w:tcPr>
          <w:p w14:paraId="43EACCF2" w14:textId="07FAFEE6"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color w:val="4472C4" w:themeColor="accent1"/>
                <w:sz w:val="17"/>
                <w:szCs w:val="17"/>
              </w:rPr>
              <w:t>The Welsh Football Association has announced that the national men and women's football teams will be paid equally moving forward.</w:t>
            </w:r>
          </w:p>
        </w:tc>
        <w:tc>
          <w:tcPr>
            <w:tcW w:w="1701" w:type="dxa"/>
            <w:tcBorders>
              <w:top w:val="double" w:sz="4" w:space="0" w:color="ED7D31" w:themeColor="accent2"/>
              <w:bottom w:val="double" w:sz="4" w:space="0" w:color="ED7D31" w:themeColor="accent2"/>
            </w:tcBorders>
          </w:tcPr>
          <w:p w14:paraId="6543322B" w14:textId="044E23CF" w:rsidR="00F8541F" w:rsidRPr="00D91413" w:rsidRDefault="00F8541F" w:rsidP="00D91413">
            <w:pPr>
              <w:contextualSpacing/>
              <w:rPr>
                <w:rFonts w:asciiTheme="majorHAnsi" w:hAnsiTheme="majorHAnsi" w:cstheme="majorHAnsi"/>
                <w:b/>
                <w:color w:val="AEB341"/>
                <w:sz w:val="17"/>
                <w:szCs w:val="17"/>
              </w:rPr>
            </w:pPr>
            <w:r w:rsidRPr="00D91413">
              <w:rPr>
                <w:rFonts w:asciiTheme="majorHAnsi" w:hAnsiTheme="majorHAnsi" w:cstheme="majorHAnsi"/>
                <w:b/>
                <w:color w:val="AEB341"/>
                <w:sz w:val="17"/>
                <w:szCs w:val="17"/>
              </w:rPr>
              <w:t>Should men and women’s sports teams be paid the same?</w:t>
            </w:r>
          </w:p>
        </w:tc>
        <w:tc>
          <w:tcPr>
            <w:tcW w:w="1134" w:type="dxa"/>
            <w:tcBorders>
              <w:top w:val="double" w:sz="4" w:space="0" w:color="ED7D31" w:themeColor="accent2"/>
              <w:bottom w:val="double" w:sz="4" w:space="0" w:color="ED7D31" w:themeColor="accent2"/>
            </w:tcBorders>
          </w:tcPr>
          <w:p w14:paraId="27706556" w14:textId="30EAAB02" w:rsidR="00F8541F" w:rsidRPr="00D91413" w:rsidRDefault="00F8541F" w:rsidP="00D91413">
            <w:pPr>
              <w:contextualSpacing/>
              <w:rPr>
                <w:rFonts w:ascii="Calibri" w:eastAsia="Calibri" w:hAnsi="Calibri" w:cs="Times New Roman"/>
                <w:noProof/>
                <w:sz w:val="17"/>
                <w:szCs w:val="17"/>
              </w:rPr>
            </w:pPr>
            <w:r w:rsidRPr="00D91413">
              <w:rPr>
                <w:rFonts w:ascii="Calibri" w:eastAsia="Calibri" w:hAnsi="Calibri" w:cs="Times New Roman"/>
                <w:noProof/>
                <w:sz w:val="17"/>
                <w:szCs w:val="17"/>
              </w:rPr>
              <w:drawing>
                <wp:anchor distT="0" distB="0" distL="114300" distR="114300" simplePos="0" relativeHeight="251678722" behindDoc="0" locked="0" layoutInCell="1" allowOverlap="1" wp14:anchorId="35AF37B4" wp14:editId="22E3717A">
                  <wp:simplePos x="0" y="0"/>
                  <wp:positionH relativeFrom="column">
                    <wp:posOffset>-46355</wp:posOffset>
                  </wp:positionH>
                  <wp:positionV relativeFrom="paragraph">
                    <wp:posOffset>5715</wp:posOffset>
                  </wp:positionV>
                  <wp:extent cx="685335" cy="739140"/>
                  <wp:effectExtent l="0" t="0" r="63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360" t="4814" r="4109" b="17777"/>
                          <a:stretch/>
                        </pic:blipFill>
                        <pic:spPr bwMode="auto">
                          <a:xfrm>
                            <a:off x="0" y="0"/>
                            <a:ext cx="698573" cy="7534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9" w:type="dxa"/>
            <w:tcBorders>
              <w:top w:val="double" w:sz="4" w:space="0" w:color="ED7D31" w:themeColor="accent2"/>
              <w:bottom w:val="double" w:sz="4" w:space="0" w:color="ED7D31" w:themeColor="accent2"/>
            </w:tcBorders>
          </w:tcPr>
          <w:p w14:paraId="148F0202" w14:textId="3975BF7D" w:rsidR="00F8541F" w:rsidRPr="00D91413" w:rsidRDefault="00F8541F" w:rsidP="00D91413">
            <w:pPr>
              <w:contextualSpacing/>
              <w:rPr>
                <w:rFonts w:asciiTheme="majorHAnsi" w:hAnsiTheme="majorHAnsi" w:cstheme="majorHAnsi"/>
                <w:b/>
                <w:bCs/>
                <w:color w:val="2E74B5" w:themeColor="accent5" w:themeShade="BF"/>
                <w:sz w:val="17"/>
                <w:szCs w:val="17"/>
              </w:rPr>
            </w:pPr>
            <w:r w:rsidRPr="00D91413">
              <w:rPr>
                <w:rFonts w:asciiTheme="majorHAnsi" w:hAnsiTheme="majorHAnsi" w:cstheme="majorHAnsi"/>
                <w:color w:val="2E74B5" w:themeColor="accent5" w:themeShade="BF"/>
                <w:sz w:val="17"/>
                <w:szCs w:val="17"/>
              </w:rPr>
              <w:t>All children have rights and should not be treated unfairly for any reason. This includes whether we are a girl or a boy.</w:t>
            </w:r>
          </w:p>
        </w:tc>
        <w:tc>
          <w:tcPr>
            <w:tcW w:w="3402" w:type="dxa"/>
            <w:tcBorders>
              <w:top w:val="double" w:sz="4" w:space="0" w:color="ED7D31" w:themeColor="accent2"/>
              <w:bottom w:val="double" w:sz="4" w:space="0" w:color="ED7D31" w:themeColor="accent2"/>
            </w:tcBorders>
          </w:tcPr>
          <w:p w14:paraId="1DEC670A" w14:textId="613AAA50"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 xml:space="preserve">Democracy - </w:t>
            </w:r>
            <w:r w:rsidRPr="00D91413">
              <w:rPr>
                <w:rFonts w:asciiTheme="majorHAnsi" w:hAnsiTheme="majorHAnsi" w:cstheme="majorHAnsi"/>
                <w:color w:val="4472C4" w:themeColor="accent1"/>
                <w:sz w:val="17"/>
                <w:szCs w:val="17"/>
              </w:rPr>
              <w:t xml:space="preserve">If we do not agree with something or do not think it is fair, we can use our voices to make changes. </w:t>
            </w:r>
            <w:proofErr w:type="spellStart"/>
            <w:r w:rsidRPr="00D91413">
              <w:rPr>
                <w:rFonts w:asciiTheme="majorHAnsi" w:hAnsiTheme="majorHAnsi" w:cstheme="majorHAnsi"/>
                <w:color w:val="4472C4" w:themeColor="accent1"/>
                <w:sz w:val="17"/>
                <w:szCs w:val="17"/>
              </w:rPr>
              <w:t>Wales’</w:t>
            </w:r>
            <w:proofErr w:type="spellEnd"/>
            <w:r w:rsidRPr="00D91413">
              <w:rPr>
                <w:rFonts w:asciiTheme="majorHAnsi" w:hAnsiTheme="majorHAnsi" w:cstheme="majorHAnsi"/>
                <w:color w:val="4472C4" w:themeColor="accent1"/>
                <w:sz w:val="17"/>
                <w:szCs w:val="17"/>
              </w:rPr>
              <w:t xml:space="preserve"> national men and women's football teams will now receive equal pay.</w:t>
            </w:r>
          </w:p>
        </w:tc>
        <w:tc>
          <w:tcPr>
            <w:tcW w:w="3559" w:type="dxa"/>
            <w:tcBorders>
              <w:top w:val="double" w:sz="4" w:space="0" w:color="ED7D31" w:themeColor="accent2"/>
              <w:bottom w:val="double" w:sz="4" w:space="0" w:color="ED7D31" w:themeColor="accent2"/>
            </w:tcBorders>
          </w:tcPr>
          <w:p w14:paraId="4F7CDF9C" w14:textId="7175FE2B" w:rsidR="00F8541F" w:rsidRPr="00D91413" w:rsidRDefault="00F8541F"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b/>
                <w:bCs/>
                <w:color w:val="4472C4" w:themeColor="accent1"/>
                <w:sz w:val="17"/>
                <w:szCs w:val="17"/>
              </w:rPr>
              <w:t>Sex</w:t>
            </w:r>
            <w:r w:rsidRPr="00D91413">
              <w:rPr>
                <w:rFonts w:asciiTheme="majorHAnsi" w:hAnsiTheme="majorHAnsi" w:cstheme="majorHAnsi"/>
                <w:color w:val="4472C4" w:themeColor="accent1"/>
                <w:sz w:val="17"/>
                <w:szCs w:val="17"/>
              </w:rPr>
              <w:t xml:space="preserve"> - Both men and women should be treated fairly. This includes being paid fairly for the job they do.  </w:t>
            </w:r>
          </w:p>
        </w:tc>
      </w:tr>
      <w:tr w:rsidR="00D91413" w:rsidRPr="00D91413" w14:paraId="5C4DCF42" w14:textId="77777777" w:rsidTr="00D91413">
        <w:trPr>
          <w:trHeight w:val="1164"/>
        </w:trPr>
        <w:tc>
          <w:tcPr>
            <w:tcW w:w="836" w:type="dxa"/>
            <w:tcBorders>
              <w:top w:val="double" w:sz="4" w:space="0" w:color="ED7D31" w:themeColor="accent2"/>
              <w:bottom w:val="double" w:sz="4" w:space="0" w:color="ED7D31" w:themeColor="accent2"/>
            </w:tcBorders>
          </w:tcPr>
          <w:p w14:paraId="4B2DDE43" w14:textId="5CEDED40" w:rsidR="00D91413" w:rsidRPr="00D91413" w:rsidRDefault="00D91413" w:rsidP="00D91413">
            <w:pPr>
              <w:contextualSpacing/>
              <w:rPr>
                <w:rFonts w:asciiTheme="majorHAnsi" w:hAnsiTheme="majorHAnsi" w:cstheme="majorHAnsi"/>
                <w:bCs/>
                <w:color w:val="2E74B5" w:themeColor="accent5" w:themeShade="BF"/>
                <w:sz w:val="17"/>
                <w:szCs w:val="17"/>
              </w:rPr>
            </w:pPr>
            <w:r w:rsidRPr="00D91413">
              <w:rPr>
                <w:rFonts w:asciiTheme="majorHAnsi" w:hAnsiTheme="majorHAnsi" w:cstheme="majorHAnsi"/>
                <w:bCs/>
                <w:color w:val="2E74B5" w:themeColor="accent5" w:themeShade="BF"/>
                <w:sz w:val="17"/>
                <w:szCs w:val="17"/>
              </w:rPr>
              <w:t>13</w:t>
            </w:r>
            <w:r w:rsidRPr="00D91413">
              <w:rPr>
                <w:rFonts w:asciiTheme="majorHAnsi" w:hAnsiTheme="majorHAnsi" w:cstheme="majorHAnsi"/>
                <w:bCs/>
                <w:color w:val="2E74B5" w:themeColor="accent5" w:themeShade="BF"/>
                <w:sz w:val="17"/>
                <w:szCs w:val="17"/>
                <w:vertAlign w:val="superscript"/>
              </w:rPr>
              <w:t>th</w:t>
            </w:r>
            <w:r w:rsidRPr="00D91413">
              <w:rPr>
                <w:rFonts w:asciiTheme="majorHAnsi" w:hAnsiTheme="majorHAnsi" w:cstheme="majorHAnsi"/>
                <w:bCs/>
                <w:color w:val="2E74B5" w:themeColor="accent5" w:themeShade="BF"/>
                <w:sz w:val="17"/>
                <w:szCs w:val="17"/>
              </w:rPr>
              <w:t xml:space="preserve"> February</w:t>
            </w:r>
          </w:p>
        </w:tc>
        <w:tc>
          <w:tcPr>
            <w:tcW w:w="2551" w:type="dxa"/>
            <w:tcBorders>
              <w:top w:val="double" w:sz="4" w:space="0" w:color="ED7D31" w:themeColor="accent2"/>
              <w:bottom w:val="double" w:sz="4" w:space="0" w:color="ED7D31" w:themeColor="accent2"/>
            </w:tcBorders>
          </w:tcPr>
          <w:p w14:paraId="39B47ECA" w14:textId="2EB3A211" w:rsidR="00D91413" w:rsidRPr="00D91413" w:rsidRDefault="00D91413" w:rsidP="00D91413">
            <w:pPr>
              <w:contextualSpacing/>
              <w:rPr>
                <w:rFonts w:asciiTheme="majorHAnsi" w:hAnsiTheme="majorHAnsi" w:cstheme="majorHAnsi"/>
                <w:color w:val="4472C4" w:themeColor="accent1"/>
                <w:sz w:val="17"/>
                <w:szCs w:val="17"/>
              </w:rPr>
            </w:pPr>
            <w:r w:rsidRPr="00D91413">
              <w:rPr>
                <w:rFonts w:asciiTheme="majorHAnsi" w:hAnsiTheme="majorHAnsi" w:cstheme="majorHAnsi"/>
                <w:color w:val="4472C4" w:themeColor="accent1"/>
                <w:sz w:val="17"/>
                <w:szCs w:val="17"/>
              </w:rPr>
              <w:t>Humans can understand other apes’ common methods of sign language, scientists have just discovered.</w:t>
            </w:r>
          </w:p>
        </w:tc>
        <w:tc>
          <w:tcPr>
            <w:tcW w:w="1701" w:type="dxa"/>
            <w:tcBorders>
              <w:top w:val="double" w:sz="4" w:space="0" w:color="ED7D31" w:themeColor="accent2"/>
              <w:bottom w:val="double" w:sz="4" w:space="0" w:color="ED7D31" w:themeColor="accent2"/>
            </w:tcBorders>
          </w:tcPr>
          <w:p w14:paraId="5C70EC0A" w14:textId="3C5D3CA5" w:rsidR="00D91413" w:rsidRPr="00D91413" w:rsidRDefault="00D91413" w:rsidP="00D91413">
            <w:pPr>
              <w:contextualSpacing/>
              <w:rPr>
                <w:rFonts w:asciiTheme="majorHAnsi" w:hAnsiTheme="majorHAnsi" w:cstheme="majorHAnsi"/>
                <w:b/>
                <w:color w:val="AEB341"/>
                <w:sz w:val="17"/>
                <w:szCs w:val="17"/>
              </w:rPr>
            </w:pPr>
            <w:r w:rsidRPr="00D91413">
              <w:rPr>
                <w:rFonts w:asciiTheme="majorHAnsi" w:hAnsiTheme="majorHAnsi" w:cstheme="majorHAnsi"/>
                <w:b/>
                <w:color w:val="AEB341"/>
                <w:sz w:val="17"/>
                <w:szCs w:val="17"/>
              </w:rPr>
              <w:t>What is the most important form of communication?</w:t>
            </w:r>
          </w:p>
        </w:tc>
        <w:tc>
          <w:tcPr>
            <w:tcW w:w="1134" w:type="dxa"/>
            <w:tcBorders>
              <w:top w:val="double" w:sz="4" w:space="0" w:color="ED7D31" w:themeColor="accent2"/>
              <w:bottom w:val="double" w:sz="4" w:space="0" w:color="ED7D31" w:themeColor="accent2"/>
            </w:tcBorders>
          </w:tcPr>
          <w:p w14:paraId="731C219C" w14:textId="245FC1B0" w:rsidR="00D91413" w:rsidRPr="00D91413" w:rsidRDefault="00D91413" w:rsidP="00D91413">
            <w:pPr>
              <w:contextualSpacing/>
              <w:rPr>
                <w:rFonts w:ascii="Calibri" w:eastAsia="Calibri" w:hAnsi="Calibri" w:cs="Times New Roman"/>
                <w:noProof/>
                <w:sz w:val="17"/>
                <w:szCs w:val="17"/>
              </w:rPr>
            </w:pPr>
            <w:r w:rsidRPr="00D91413">
              <w:rPr>
                <w:noProof/>
                <w:sz w:val="17"/>
                <w:szCs w:val="17"/>
              </w:rPr>
              <w:drawing>
                <wp:anchor distT="0" distB="0" distL="114300" distR="114300" simplePos="0" relativeHeight="251683842" behindDoc="0" locked="0" layoutInCell="1" allowOverlap="1" wp14:anchorId="08964433" wp14:editId="79E2DF1F">
                  <wp:simplePos x="0" y="0"/>
                  <wp:positionH relativeFrom="margin">
                    <wp:posOffset>-55715</wp:posOffset>
                  </wp:positionH>
                  <wp:positionV relativeFrom="paragraph">
                    <wp:posOffset>-664</wp:posOffset>
                  </wp:positionV>
                  <wp:extent cx="692785" cy="855725"/>
                  <wp:effectExtent l="0" t="0" r="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551" t="4561" r="4366" b="4234"/>
                          <a:stretch/>
                        </pic:blipFill>
                        <pic:spPr bwMode="auto">
                          <a:xfrm>
                            <a:off x="0" y="0"/>
                            <a:ext cx="734736" cy="9075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9" w:type="dxa"/>
            <w:tcBorders>
              <w:top w:val="double" w:sz="4" w:space="0" w:color="ED7D31" w:themeColor="accent2"/>
              <w:bottom w:val="double" w:sz="4" w:space="0" w:color="ED7D31" w:themeColor="accent2"/>
            </w:tcBorders>
          </w:tcPr>
          <w:p w14:paraId="19423FAE" w14:textId="3E4F269D" w:rsidR="00D91413" w:rsidRPr="00D91413" w:rsidRDefault="00D91413" w:rsidP="00D91413">
            <w:pPr>
              <w:contextualSpacing/>
              <w:rPr>
                <w:rFonts w:asciiTheme="majorHAnsi" w:hAnsiTheme="majorHAnsi" w:cstheme="majorHAnsi"/>
                <w:color w:val="2E74B5" w:themeColor="accent5" w:themeShade="BF"/>
                <w:sz w:val="17"/>
                <w:szCs w:val="17"/>
              </w:rPr>
            </w:pPr>
            <w:r w:rsidRPr="00D91413">
              <w:rPr>
                <w:rFonts w:asciiTheme="majorHAnsi" w:hAnsiTheme="majorHAnsi" w:cstheme="majorHAnsi"/>
                <w:color w:val="2E74B5" w:themeColor="accent5" w:themeShade="BF"/>
                <w:sz w:val="17"/>
                <w:szCs w:val="17"/>
              </w:rPr>
              <w:t xml:space="preserve">There are many languages spoken across the world that people can use to communicate with one another. We all have the right to use our own language, even if this is not shared by most people in the </w:t>
            </w:r>
            <w:proofErr w:type="gramStart"/>
            <w:r w:rsidRPr="00D91413">
              <w:rPr>
                <w:rFonts w:asciiTheme="majorHAnsi" w:hAnsiTheme="majorHAnsi" w:cstheme="majorHAnsi"/>
                <w:color w:val="2E74B5" w:themeColor="accent5" w:themeShade="BF"/>
                <w:sz w:val="17"/>
                <w:szCs w:val="17"/>
              </w:rPr>
              <w:t>country</w:t>
            </w:r>
            <w:proofErr w:type="gramEnd"/>
            <w:r w:rsidRPr="00D91413">
              <w:rPr>
                <w:rFonts w:asciiTheme="majorHAnsi" w:hAnsiTheme="majorHAnsi" w:cstheme="majorHAnsi"/>
                <w:color w:val="2E74B5" w:themeColor="accent5" w:themeShade="BF"/>
                <w:sz w:val="17"/>
                <w:szCs w:val="17"/>
              </w:rPr>
              <w:t xml:space="preserve"> we live in.</w:t>
            </w:r>
          </w:p>
        </w:tc>
        <w:tc>
          <w:tcPr>
            <w:tcW w:w="3402" w:type="dxa"/>
            <w:tcBorders>
              <w:top w:val="double" w:sz="4" w:space="0" w:color="ED7D31" w:themeColor="accent2"/>
              <w:bottom w:val="double" w:sz="4" w:space="0" w:color="ED7D31" w:themeColor="accent2"/>
            </w:tcBorders>
          </w:tcPr>
          <w:p w14:paraId="1D91C02B" w14:textId="7D892940" w:rsidR="00D91413" w:rsidRPr="00D91413" w:rsidRDefault="00D91413" w:rsidP="00D91413">
            <w:pPr>
              <w:contextualSpacing/>
              <w:rPr>
                <w:rFonts w:asciiTheme="majorHAnsi" w:hAnsiTheme="majorHAnsi" w:cstheme="majorHAnsi"/>
                <w:b/>
                <w:bCs/>
                <w:color w:val="4472C4" w:themeColor="accent1"/>
                <w:sz w:val="17"/>
                <w:szCs w:val="17"/>
              </w:rPr>
            </w:pPr>
            <w:r w:rsidRPr="00D91413">
              <w:rPr>
                <w:rFonts w:asciiTheme="majorHAnsi" w:hAnsiTheme="majorHAnsi" w:cstheme="majorHAnsi"/>
                <w:b/>
                <w:bCs/>
                <w:color w:val="4472C4" w:themeColor="accent1"/>
                <w:sz w:val="17"/>
                <w:szCs w:val="17"/>
              </w:rPr>
              <w:t xml:space="preserve">Mutual Respect and Tolerance - </w:t>
            </w:r>
            <w:r w:rsidRPr="00D91413">
              <w:rPr>
                <w:rFonts w:asciiTheme="majorHAnsi" w:hAnsiTheme="majorHAnsi" w:cstheme="majorHAnsi"/>
                <w:color w:val="4472C4" w:themeColor="accent1"/>
                <w:sz w:val="17"/>
                <w:szCs w:val="17"/>
              </w:rPr>
              <w:t>We are all different, so communicate in different ways. Developing our communication skills can help us become more understanding of the world we live in and may even help someone else feel welcome and cared for.</w:t>
            </w:r>
          </w:p>
        </w:tc>
        <w:tc>
          <w:tcPr>
            <w:tcW w:w="3559" w:type="dxa"/>
            <w:tcBorders>
              <w:top w:val="double" w:sz="4" w:space="0" w:color="ED7D31" w:themeColor="accent2"/>
              <w:bottom w:val="double" w:sz="4" w:space="0" w:color="ED7D31" w:themeColor="accent2"/>
            </w:tcBorders>
          </w:tcPr>
          <w:p w14:paraId="7B85EFCF" w14:textId="20E90E53" w:rsidR="00D91413" w:rsidRPr="00D91413" w:rsidRDefault="00D91413" w:rsidP="00D91413">
            <w:pPr>
              <w:contextualSpacing/>
              <w:rPr>
                <w:rFonts w:asciiTheme="majorHAnsi" w:hAnsiTheme="majorHAnsi" w:cstheme="majorHAnsi"/>
                <w:b/>
                <w:bCs/>
                <w:color w:val="4472C4" w:themeColor="accent1"/>
                <w:sz w:val="17"/>
                <w:szCs w:val="17"/>
              </w:rPr>
            </w:pPr>
            <w:r w:rsidRPr="00D91413">
              <w:rPr>
                <w:rFonts w:asciiTheme="majorHAnsi" w:hAnsiTheme="majorHAnsi" w:cstheme="majorHAnsi"/>
                <w:b/>
                <w:bCs/>
                <w:color w:val="4472C4" w:themeColor="accent1"/>
                <w:sz w:val="17"/>
                <w:szCs w:val="17"/>
              </w:rPr>
              <w:t xml:space="preserve">Disability - </w:t>
            </w:r>
            <w:r w:rsidRPr="00D91413">
              <w:rPr>
                <w:rFonts w:asciiTheme="majorHAnsi" w:hAnsiTheme="majorHAnsi" w:cstheme="majorHAnsi"/>
                <w:color w:val="4472C4" w:themeColor="accent1"/>
                <w:sz w:val="17"/>
                <w:szCs w:val="17"/>
              </w:rPr>
              <w:t>Some people may have a disability,</w:t>
            </w:r>
            <w:r>
              <w:rPr>
                <w:rFonts w:asciiTheme="majorHAnsi" w:hAnsiTheme="majorHAnsi" w:cstheme="majorHAnsi"/>
                <w:color w:val="4472C4" w:themeColor="accent1"/>
                <w:sz w:val="17"/>
                <w:szCs w:val="17"/>
              </w:rPr>
              <w:t xml:space="preserve"> </w:t>
            </w:r>
            <w:r w:rsidRPr="00D91413">
              <w:rPr>
                <w:rFonts w:asciiTheme="majorHAnsi" w:hAnsiTheme="majorHAnsi" w:cstheme="majorHAnsi"/>
                <w:color w:val="4472C4" w:themeColor="accent1"/>
                <w:sz w:val="17"/>
                <w:szCs w:val="17"/>
              </w:rPr>
              <w:t>such as deafness, which means they communicate with others in a different way. This should never cause someone to</w:t>
            </w:r>
            <w:r>
              <w:rPr>
                <w:rFonts w:asciiTheme="majorHAnsi" w:hAnsiTheme="majorHAnsi" w:cstheme="majorHAnsi"/>
                <w:color w:val="4472C4" w:themeColor="accent1"/>
                <w:sz w:val="17"/>
                <w:szCs w:val="17"/>
              </w:rPr>
              <w:t xml:space="preserve"> </w:t>
            </w:r>
            <w:r w:rsidRPr="00D91413">
              <w:rPr>
                <w:rFonts w:asciiTheme="majorHAnsi" w:hAnsiTheme="majorHAnsi" w:cstheme="majorHAnsi"/>
                <w:color w:val="4472C4" w:themeColor="accent1"/>
                <w:sz w:val="17"/>
                <w:szCs w:val="17"/>
              </w:rPr>
              <w:t>be treated unfairly.</w:t>
            </w:r>
          </w:p>
        </w:tc>
      </w:tr>
    </w:tbl>
    <w:p w14:paraId="3366688F" w14:textId="3ED68636" w:rsidR="009E6195" w:rsidRPr="00D91413" w:rsidRDefault="009E6195" w:rsidP="009E6195">
      <w:pPr>
        <w:tabs>
          <w:tab w:val="left" w:pos="1330"/>
        </w:tabs>
        <w:rPr>
          <w:rFonts w:ascii="Paytone One" w:hAnsi="Paytone One"/>
          <w:sz w:val="17"/>
          <w:szCs w:val="17"/>
        </w:rPr>
      </w:pPr>
    </w:p>
    <w:sectPr w:rsidR="009E6195" w:rsidRPr="00D91413" w:rsidSect="00F8541F">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7B79" w14:textId="77777777" w:rsidR="0034212D" w:rsidRDefault="0034212D" w:rsidP="001E09AB">
      <w:pPr>
        <w:spacing w:after="0" w:line="240" w:lineRule="auto"/>
      </w:pPr>
      <w:r>
        <w:separator/>
      </w:r>
    </w:p>
  </w:endnote>
  <w:endnote w:type="continuationSeparator" w:id="0">
    <w:p w14:paraId="7399A543" w14:textId="77777777" w:rsidR="0034212D" w:rsidRDefault="0034212D" w:rsidP="001E09AB">
      <w:pPr>
        <w:spacing w:after="0" w:line="240" w:lineRule="auto"/>
      </w:pPr>
      <w:r>
        <w:continuationSeparator/>
      </w:r>
    </w:p>
  </w:endnote>
  <w:endnote w:type="continuationNotice" w:id="1">
    <w:p w14:paraId="28E63279" w14:textId="77777777" w:rsidR="0034212D" w:rsidRDefault="00342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DAEF" w14:textId="77777777" w:rsidR="0034212D" w:rsidRDefault="0034212D" w:rsidP="001E09AB">
      <w:pPr>
        <w:spacing w:after="0" w:line="240" w:lineRule="auto"/>
      </w:pPr>
      <w:r>
        <w:separator/>
      </w:r>
    </w:p>
  </w:footnote>
  <w:footnote w:type="continuationSeparator" w:id="0">
    <w:p w14:paraId="18B3739C" w14:textId="77777777" w:rsidR="0034212D" w:rsidRDefault="0034212D" w:rsidP="001E09AB">
      <w:pPr>
        <w:spacing w:after="0" w:line="240" w:lineRule="auto"/>
      </w:pPr>
      <w:r>
        <w:continuationSeparator/>
      </w:r>
    </w:p>
  </w:footnote>
  <w:footnote w:type="continuationNotice" w:id="1">
    <w:p w14:paraId="01482317" w14:textId="77777777" w:rsidR="0034212D" w:rsidRDefault="00342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2"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2543BA00" w:rsidR="001E09AB" w:rsidRPr="00A66FCF" w:rsidRDefault="006924BC" w:rsidP="00A547D4">
    <w:pPr>
      <w:pStyle w:val="Header"/>
      <w:rPr>
        <w:rFonts w:ascii="Paytone One" w:hAnsi="Paytone One"/>
        <w:i/>
        <w:color w:val="AEB341"/>
      </w:rPr>
    </w:pPr>
    <w:r>
      <w:rPr>
        <w:rFonts w:ascii="Paytone One" w:hAnsi="Paytone One"/>
        <w:i/>
        <w:color w:val="AEB341"/>
      </w:rPr>
      <w:t>Spring 1</w:t>
    </w:r>
    <w:r w:rsidR="00A9726E">
      <w:rPr>
        <w:rFonts w:ascii="Paytone One" w:hAnsi="Paytone One"/>
        <w:i/>
        <w:color w:val="AEB341"/>
      </w:rPr>
      <w:t xml:space="preserve"> </w:t>
    </w:r>
    <w:r w:rsidR="00A547D4">
      <w:rPr>
        <w:rFonts w:ascii="Paytone One" w:hAnsi="Paytone One"/>
        <w:i/>
        <w:color w:val="AEB341"/>
      </w:rPr>
      <w:t>202</w:t>
    </w:r>
    <w:r>
      <w:rPr>
        <w:rFonts w:ascii="Paytone One" w:hAnsi="Paytone One"/>
        <w:i/>
        <w:color w:val="AEB34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99B"/>
    <w:rsid w:val="00003D91"/>
    <w:rsid w:val="000051E3"/>
    <w:rsid w:val="00010366"/>
    <w:rsid w:val="000108D6"/>
    <w:rsid w:val="000123A2"/>
    <w:rsid w:val="00012E94"/>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67AF9"/>
    <w:rsid w:val="0007137A"/>
    <w:rsid w:val="0007192B"/>
    <w:rsid w:val="00071E32"/>
    <w:rsid w:val="00075C77"/>
    <w:rsid w:val="0008281E"/>
    <w:rsid w:val="00083297"/>
    <w:rsid w:val="000836FA"/>
    <w:rsid w:val="00085688"/>
    <w:rsid w:val="0008787B"/>
    <w:rsid w:val="000A068D"/>
    <w:rsid w:val="000A0D6C"/>
    <w:rsid w:val="000A1B81"/>
    <w:rsid w:val="000A4670"/>
    <w:rsid w:val="000A4F33"/>
    <w:rsid w:val="000B1AE5"/>
    <w:rsid w:val="000B5AC7"/>
    <w:rsid w:val="000B621D"/>
    <w:rsid w:val="000C0A0A"/>
    <w:rsid w:val="000C4E4F"/>
    <w:rsid w:val="000C5027"/>
    <w:rsid w:val="000D04E0"/>
    <w:rsid w:val="000D41A2"/>
    <w:rsid w:val="000D7141"/>
    <w:rsid w:val="000E095F"/>
    <w:rsid w:val="000E23C8"/>
    <w:rsid w:val="000E33F0"/>
    <w:rsid w:val="000E3A09"/>
    <w:rsid w:val="000E3E6B"/>
    <w:rsid w:val="000E50C3"/>
    <w:rsid w:val="000E67D7"/>
    <w:rsid w:val="000F07D1"/>
    <w:rsid w:val="000F07DF"/>
    <w:rsid w:val="00102C9F"/>
    <w:rsid w:val="00102DF8"/>
    <w:rsid w:val="00105407"/>
    <w:rsid w:val="0010662D"/>
    <w:rsid w:val="001076C9"/>
    <w:rsid w:val="0011024F"/>
    <w:rsid w:val="001105C5"/>
    <w:rsid w:val="001125E0"/>
    <w:rsid w:val="00122D8B"/>
    <w:rsid w:val="00126727"/>
    <w:rsid w:val="00131449"/>
    <w:rsid w:val="001337E2"/>
    <w:rsid w:val="00133CF5"/>
    <w:rsid w:val="0013611A"/>
    <w:rsid w:val="001363E1"/>
    <w:rsid w:val="00147429"/>
    <w:rsid w:val="00161E9F"/>
    <w:rsid w:val="00165167"/>
    <w:rsid w:val="00172213"/>
    <w:rsid w:val="001730A9"/>
    <w:rsid w:val="00174C8A"/>
    <w:rsid w:val="001752FF"/>
    <w:rsid w:val="00176673"/>
    <w:rsid w:val="00180934"/>
    <w:rsid w:val="00182B99"/>
    <w:rsid w:val="00191F9A"/>
    <w:rsid w:val="0019275D"/>
    <w:rsid w:val="00194B0C"/>
    <w:rsid w:val="0019537E"/>
    <w:rsid w:val="001A046C"/>
    <w:rsid w:val="001A19C7"/>
    <w:rsid w:val="001A1A8F"/>
    <w:rsid w:val="001A31A8"/>
    <w:rsid w:val="001A3A93"/>
    <w:rsid w:val="001A3AD1"/>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43A4"/>
    <w:rsid w:val="001E7F41"/>
    <w:rsid w:val="001F073E"/>
    <w:rsid w:val="001F0E3D"/>
    <w:rsid w:val="001F1A38"/>
    <w:rsid w:val="001F1B77"/>
    <w:rsid w:val="001F3F2A"/>
    <w:rsid w:val="001F54CC"/>
    <w:rsid w:val="001F6402"/>
    <w:rsid w:val="001F6A44"/>
    <w:rsid w:val="001F782E"/>
    <w:rsid w:val="00200651"/>
    <w:rsid w:val="0020436C"/>
    <w:rsid w:val="00206CF0"/>
    <w:rsid w:val="00207606"/>
    <w:rsid w:val="00210EA5"/>
    <w:rsid w:val="00212918"/>
    <w:rsid w:val="00215FB5"/>
    <w:rsid w:val="00221147"/>
    <w:rsid w:val="00222415"/>
    <w:rsid w:val="00223C3A"/>
    <w:rsid w:val="00224E14"/>
    <w:rsid w:val="00225154"/>
    <w:rsid w:val="00233746"/>
    <w:rsid w:val="0023626F"/>
    <w:rsid w:val="002372C0"/>
    <w:rsid w:val="00241786"/>
    <w:rsid w:val="00243150"/>
    <w:rsid w:val="00244554"/>
    <w:rsid w:val="002458B4"/>
    <w:rsid w:val="00246FC6"/>
    <w:rsid w:val="00250AC1"/>
    <w:rsid w:val="00251028"/>
    <w:rsid w:val="002578C6"/>
    <w:rsid w:val="00262B23"/>
    <w:rsid w:val="00262D2C"/>
    <w:rsid w:val="0026362A"/>
    <w:rsid w:val="0026364B"/>
    <w:rsid w:val="00263C00"/>
    <w:rsid w:val="00267454"/>
    <w:rsid w:val="002678E0"/>
    <w:rsid w:val="00273CDB"/>
    <w:rsid w:val="002760BB"/>
    <w:rsid w:val="00277415"/>
    <w:rsid w:val="00280770"/>
    <w:rsid w:val="00280FC5"/>
    <w:rsid w:val="0028161C"/>
    <w:rsid w:val="0028500F"/>
    <w:rsid w:val="00287C08"/>
    <w:rsid w:val="00291314"/>
    <w:rsid w:val="002A7E7D"/>
    <w:rsid w:val="002B41FF"/>
    <w:rsid w:val="002B74AC"/>
    <w:rsid w:val="002B7843"/>
    <w:rsid w:val="002C092F"/>
    <w:rsid w:val="002C0B3C"/>
    <w:rsid w:val="002C14C8"/>
    <w:rsid w:val="002C6836"/>
    <w:rsid w:val="002D1589"/>
    <w:rsid w:val="002D384A"/>
    <w:rsid w:val="002D3D31"/>
    <w:rsid w:val="002D4139"/>
    <w:rsid w:val="002D70FA"/>
    <w:rsid w:val="002E179F"/>
    <w:rsid w:val="002E22A4"/>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23622"/>
    <w:rsid w:val="00323A36"/>
    <w:rsid w:val="0033042A"/>
    <w:rsid w:val="00332374"/>
    <w:rsid w:val="00332B8C"/>
    <w:rsid w:val="0033313C"/>
    <w:rsid w:val="00335B7F"/>
    <w:rsid w:val="0034212D"/>
    <w:rsid w:val="00343DD8"/>
    <w:rsid w:val="0034541C"/>
    <w:rsid w:val="003454C6"/>
    <w:rsid w:val="00351E32"/>
    <w:rsid w:val="00352F24"/>
    <w:rsid w:val="003556E8"/>
    <w:rsid w:val="00356DE7"/>
    <w:rsid w:val="00360428"/>
    <w:rsid w:val="003610C0"/>
    <w:rsid w:val="003617DD"/>
    <w:rsid w:val="00372902"/>
    <w:rsid w:val="00372CB8"/>
    <w:rsid w:val="00373443"/>
    <w:rsid w:val="00375EB7"/>
    <w:rsid w:val="00376996"/>
    <w:rsid w:val="00382E54"/>
    <w:rsid w:val="003851F6"/>
    <w:rsid w:val="003853C1"/>
    <w:rsid w:val="00386207"/>
    <w:rsid w:val="003868EC"/>
    <w:rsid w:val="00386E55"/>
    <w:rsid w:val="0038747F"/>
    <w:rsid w:val="00387C9A"/>
    <w:rsid w:val="00391FDD"/>
    <w:rsid w:val="00393DED"/>
    <w:rsid w:val="00394473"/>
    <w:rsid w:val="003A060A"/>
    <w:rsid w:val="003A2D9C"/>
    <w:rsid w:val="003A2EAD"/>
    <w:rsid w:val="003A43D6"/>
    <w:rsid w:val="003A5015"/>
    <w:rsid w:val="003A594E"/>
    <w:rsid w:val="003B011E"/>
    <w:rsid w:val="003B3C15"/>
    <w:rsid w:val="003B4901"/>
    <w:rsid w:val="003B4A28"/>
    <w:rsid w:val="003B4F26"/>
    <w:rsid w:val="003B5723"/>
    <w:rsid w:val="003B5C5C"/>
    <w:rsid w:val="003B669D"/>
    <w:rsid w:val="003B7AEB"/>
    <w:rsid w:val="003C3CEF"/>
    <w:rsid w:val="003C4D1A"/>
    <w:rsid w:val="003C76E1"/>
    <w:rsid w:val="003C77B6"/>
    <w:rsid w:val="003D0538"/>
    <w:rsid w:val="003D0A34"/>
    <w:rsid w:val="003D41A3"/>
    <w:rsid w:val="003D4F3A"/>
    <w:rsid w:val="003D68FC"/>
    <w:rsid w:val="003D7B43"/>
    <w:rsid w:val="003D7EEF"/>
    <w:rsid w:val="003E06E8"/>
    <w:rsid w:val="003E0F7C"/>
    <w:rsid w:val="003E2809"/>
    <w:rsid w:val="003E4A17"/>
    <w:rsid w:val="003E4D74"/>
    <w:rsid w:val="003E6A6F"/>
    <w:rsid w:val="003E752B"/>
    <w:rsid w:val="003F49D1"/>
    <w:rsid w:val="003F4E74"/>
    <w:rsid w:val="003F52C8"/>
    <w:rsid w:val="003F6929"/>
    <w:rsid w:val="003F742A"/>
    <w:rsid w:val="0040017A"/>
    <w:rsid w:val="00400A95"/>
    <w:rsid w:val="00400F3D"/>
    <w:rsid w:val="00403537"/>
    <w:rsid w:val="0040409D"/>
    <w:rsid w:val="004069F0"/>
    <w:rsid w:val="004079A6"/>
    <w:rsid w:val="0041072D"/>
    <w:rsid w:val="00411F56"/>
    <w:rsid w:val="0041404E"/>
    <w:rsid w:val="004210E8"/>
    <w:rsid w:val="00423D5B"/>
    <w:rsid w:val="00431BFF"/>
    <w:rsid w:val="00432540"/>
    <w:rsid w:val="00433092"/>
    <w:rsid w:val="0043530F"/>
    <w:rsid w:val="0043621F"/>
    <w:rsid w:val="0044344C"/>
    <w:rsid w:val="00443F49"/>
    <w:rsid w:val="00444BF6"/>
    <w:rsid w:val="0044514D"/>
    <w:rsid w:val="004463DA"/>
    <w:rsid w:val="0044663C"/>
    <w:rsid w:val="004500D2"/>
    <w:rsid w:val="00452701"/>
    <w:rsid w:val="00453000"/>
    <w:rsid w:val="00456F2D"/>
    <w:rsid w:val="004575E7"/>
    <w:rsid w:val="00457795"/>
    <w:rsid w:val="00460084"/>
    <w:rsid w:val="00463CF0"/>
    <w:rsid w:val="0046587B"/>
    <w:rsid w:val="00470978"/>
    <w:rsid w:val="004723B2"/>
    <w:rsid w:val="004729C4"/>
    <w:rsid w:val="00474991"/>
    <w:rsid w:val="00474C8B"/>
    <w:rsid w:val="00476F9A"/>
    <w:rsid w:val="00482DD3"/>
    <w:rsid w:val="004876C7"/>
    <w:rsid w:val="0048789B"/>
    <w:rsid w:val="00490126"/>
    <w:rsid w:val="0049394D"/>
    <w:rsid w:val="004959C9"/>
    <w:rsid w:val="004A23FF"/>
    <w:rsid w:val="004B09C1"/>
    <w:rsid w:val="004B16C3"/>
    <w:rsid w:val="004B2E22"/>
    <w:rsid w:val="004B7B52"/>
    <w:rsid w:val="004C1DFA"/>
    <w:rsid w:val="004C50EF"/>
    <w:rsid w:val="004D0E32"/>
    <w:rsid w:val="004D3436"/>
    <w:rsid w:val="004D3850"/>
    <w:rsid w:val="004D5BD0"/>
    <w:rsid w:val="004D60D1"/>
    <w:rsid w:val="004D78DD"/>
    <w:rsid w:val="004E1AFD"/>
    <w:rsid w:val="004E21AF"/>
    <w:rsid w:val="004E30E4"/>
    <w:rsid w:val="004E5221"/>
    <w:rsid w:val="004F075A"/>
    <w:rsid w:val="004F2392"/>
    <w:rsid w:val="00500F02"/>
    <w:rsid w:val="00501A56"/>
    <w:rsid w:val="00502DFC"/>
    <w:rsid w:val="00505AB3"/>
    <w:rsid w:val="00512BF5"/>
    <w:rsid w:val="00512D47"/>
    <w:rsid w:val="00513663"/>
    <w:rsid w:val="00515D84"/>
    <w:rsid w:val="00520148"/>
    <w:rsid w:val="005261BB"/>
    <w:rsid w:val="00526D96"/>
    <w:rsid w:val="005309BD"/>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4853"/>
    <w:rsid w:val="00555688"/>
    <w:rsid w:val="0055577B"/>
    <w:rsid w:val="00561A0E"/>
    <w:rsid w:val="005630B2"/>
    <w:rsid w:val="00563B4A"/>
    <w:rsid w:val="0056443D"/>
    <w:rsid w:val="00564BBA"/>
    <w:rsid w:val="00564E43"/>
    <w:rsid w:val="00566FC0"/>
    <w:rsid w:val="005718DB"/>
    <w:rsid w:val="00572CD8"/>
    <w:rsid w:val="00574C13"/>
    <w:rsid w:val="005765A1"/>
    <w:rsid w:val="00577304"/>
    <w:rsid w:val="00577DB8"/>
    <w:rsid w:val="00581025"/>
    <w:rsid w:val="00582548"/>
    <w:rsid w:val="005847AA"/>
    <w:rsid w:val="00586F96"/>
    <w:rsid w:val="00587414"/>
    <w:rsid w:val="005903FE"/>
    <w:rsid w:val="00590404"/>
    <w:rsid w:val="00590528"/>
    <w:rsid w:val="005915C7"/>
    <w:rsid w:val="005A1219"/>
    <w:rsid w:val="005A3505"/>
    <w:rsid w:val="005A6185"/>
    <w:rsid w:val="005B3F34"/>
    <w:rsid w:val="005B4E98"/>
    <w:rsid w:val="005B57CF"/>
    <w:rsid w:val="005B5C3E"/>
    <w:rsid w:val="005B5D06"/>
    <w:rsid w:val="005B684B"/>
    <w:rsid w:val="005B6924"/>
    <w:rsid w:val="005C13E3"/>
    <w:rsid w:val="005C2D16"/>
    <w:rsid w:val="005D06CE"/>
    <w:rsid w:val="005D071B"/>
    <w:rsid w:val="005D0EAC"/>
    <w:rsid w:val="005D2EB0"/>
    <w:rsid w:val="005D5D6C"/>
    <w:rsid w:val="005D768D"/>
    <w:rsid w:val="005E1AC0"/>
    <w:rsid w:val="005E1DE4"/>
    <w:rsid w:val="005E2334"/>
    <w:rsid w:val="005E2BBE"/>
    <w:rsid w:val="005E3015"/>
    <w:rsid w:val="005E34B1"/>
    <w:rsid w:val="005E3604"/>
    <w:rsid w:val="005E762A"/>
    <w:rsid w:val="005F0A03"/>
    <w:rsid w:val="005F2F29"/>
    <w:rsid w:val="005F5E38"/>
    <w:rsid w:val="0060135A"/>
    <w:rsid w:val="00603261"/>
    <w:rsid w:val="00604232"/>
    <w:rsid w:val="00604D0B"/>
    <w:rsid w:val="0060649A"/>
    <w:rsid w:val="00606CC2"/>
    <w:rsid w:val="006079F1"/>
    <w:rsid w:val="0061328E"/>
    <w:rsid w:val="006135A4"/>
    <w:rsid w:val="00615F35"/>
    <w:rsid w:val="00621193"/>
    <w:rsid w:val="006233A8"/>
    <w:rsid w:val="00626A66"/>
    <w:rsid w:val="00627CF1"/>
    <w:rsid w:val="00630AF0"/>
    <w:rsid w:val="00633500"/>
    <w:rsid w:val="00635609"/>
    <w:rsid w:val="00636C80"/>
    <w:rsid w:val="00641DB1"/>
    <w:rsid w:val="00642B6A"/>
    <w:rsid w:val="00644B30"/>
    <w:rsid w:val="00645A0A"/>
    <w:rsid w:val="00651756"/>
    <w:rsid w:val="0065223A"/>
    <w:rsid w:val="00653A42"/>
    <w:rsid w:val="0065479A"/>
    <w:rsid w:val="00655B6B"/>
    <w:rsid w:val="00660139"/>
    <w:rsid w:val="00660DAF"/>
    <w:rsid w:val="00661545"/>
    <w:rsid w:val="00662E36"/>
    <w:rsid w:val="00664B79"/>
    <w:rsid w:val="00667BDB"/>
    <w:rsid w:val="006701BE"/>
    <w:rsid w:val="00681C5A"/>
    <w:rsid w:val="006908C3"/>
    <w:rsid w:val="00691E4D"/>
    <w:rsid w:val="006924BC"/>
    <w:rsid w:val="00695EF5"/>
    <w:rsid w:val="006A0666"/>
    <w:rsid w:val="006A0D17"/>
    <w:rsid w:val="006A1568"/>
    <w:rsid w:val="006A2A21"/>
    <w:rsid w:val="006A2D03"/>
    <w:rsid w:val="006B03C6"/>
    <w:rsid w:val="006B0A43"/>
    <w:rsid w:val="006B315D"/>
    <w:rsid w:val="006B5FFD"/>
    <w:rsid w:val="006B6F30"/>
    <w:rsid w:val="006C0FD4"/>
    <w:rsid w:val="006C64F0"/>
    <w:rsid w:val="006C6CE0"/>
    <w:rsid w:val="006C7810"/>
    <w:rsid w:val="006C7FB8"/>
    <w:rsid w:val="006D08FC"/>
    <w:rsid w:val="006D2E71"/>
    <w:rsid w:val="006D44D9"/>
    <w:rsid w:val="006E2E3A"/>
    <w:rsid w:val="006E3334"/>
    <w:rsid w:val="006E65C0"/>
    <w:rsid w:val="006E6DFD"/>
    <w:rsid w:val="006E74CA"/>
    <w:rsid w:val="006F3089"/>
    <w:rsid w:val="006F5BCB"/>
    <w:rsid w:val="006F6269"/>
    <w:rsid w:val="006F72E0"/>
    <w:rsid w:val="006F743F"/>
    <w:rsid w:val="006F7A96"/>
    <w:rsid w:val="007031FA"/>
    <w:rsid w:val="00704186"/>
    <w:rsid w:val="007126F2"/>
    <w:rsid w:val="00716EE2"/>
    <w:rsid w:val="00720779"/>
    <w:rsid w:val="00720CAD"/>
    <w:rsid w:val="00725B8B"/>
    <w:rsid w:val="00727199"/>
    <w:rsid w:val="00731474"/>
    <w:rsid w:val="00733247"/>
    <w:rsid w:val="0073329C"/>
    <w:rsid w:val="0073687B"/>
    <w:rsid w:val="00737D88"/>
    <w:rsid w:val="007401D2"/>
    <w:rsid w:val="0074096D"/>
    <w:rsid w:val="00741C36"/>
    <w:rsid w:val="00742D9C"/>
    <w:rsid w:val="007450A0"/>
    <w:rsid w:val="007454B8"/>
    <w:rsid w:val="00746D80"/>
    <w:rsid w:val="00750910"/>
    <w:rsid w:val="00750E10"/>
    <w:rsid w:val="00753AA9"/>
    <w:rsid w:val="00757E01"/>
    <w:rsid w:val="00761536"/>
    <w:rsid w:val="007636F1"/>
    <w:rsid w:val="00764C79"/>
    <w:rsid w:val="0076651D"/>
    <w:rsid w:val="00770B64"/>
    <w:rsid w:val="007717A1"/>
    <w:rsid w:val="0077322F"/>
    <w:rsid w:val="00776E45"/>
    <w:rsid w:val="00780D20"/>
    <w:rsid w:val="00784199"/>
    <w:rsid w:val="00790644"/>
    <w:rsid w:val="007957A9"/>
    <w:rsid w:val="00797582"/>
    <w:rsid w:val="00797872"/>
    <w:rsid w:val="007A169F"/>
    <w:rsid w:val="007A379B"/>
    <w:rsid w:val="007A3BDF"/>
    <w:rsid w:val="007A3FB5"/>
    <w:rsid w:val="007A7508"/>
    <w:rsid w:val="007B093D"/>
    <w:rsid w:val="007B0B2F"/>
    <w:rsid w:val="007B2F45"/>
    <w:rsid w:val="007B488E"/>
    <w:rsid w:val="007B4B46"/>
    <w:rsid w:val="007C4F05"/>
    <w:rsid w:val="007C6BCD"/>
    <w:rsid w:val="007C6D10"/>
    <w:rsid w:val="007D2525"/>
    <w:rsid w:val="007D3940"/>
    <w:rsid w:val="007D5CC7"/>
    <w:rsid w:val="007E0EDB"/>
    <w:rsid w:val="007E1E62"/>
    <w:rsid w:val="007E2F3B"/>
    <w:rsid w:val="007E513E"/>
    <w:rsid w:val="007E7E5E"/>
    <w:rsid w:val="007F377B"/>
    <w:rsid w:val="00800276"/>
    <w:rsid w:val="00802CD5"/>
    <w:rsid w:val="00804D80"/>
    <w:rsid w:val="00807752"/>
    <w:rsid w:val="008101A7"/>
    <w:rsid w:val="00811C0C"/>
    <w:rsid w:val="00822C71"/>
    <w:rsid w:val="00826563"/>
    <w:rsid w:val="008345B4"/>
    <w:rsid w:val="00834904"/>
    <w:rsid w:val="00837FAD"/>
    <w:rsid w:val="0084161C"/>
    <w:rsid w:val="00843779"/>
    <w:rsid w:val="00843CDA"/>
    <w:rsid w:val="00845FA4"/>
    <w:rsid w:val="0084707D"/>
    <w:rsid w:val="00850CFA"/>
    <w:rsid w:val="0085225E"/>
    <w:rsid w:val="0085330C"/>
    <w:rsid w:val="00854CDC"/>
    <w:rsid w:val="00855038"/>
    <w:rsid w:val="00855413"/>
    <w:rsid w:val="00857296"/>
    <w:rsid w:val="00857FDA"/>
    <w:rsid w:val="00862760"/>
    <w:rsid w:val="00870DDD"/>
    <w:rsid w:val="0087112B"/>
    <w:rsid w:val="00872D88"/>
    <w:rsid w:val="00874E64"/>
    <w:rsid w:val="0087771B"/>
    <w:rsid w:val="00880274"/>
    <w:rsid w:val="008843AA"/>
    <w:rsid w:val="0088644B"/>
    <w:rsid w:val="00890757"/>
    <w:rsid w:val="0089093E"/>
    <w:rsid w:val="00896722"/>
    <w:rsid w:val="008973AA"/>
    <w:rsid w:val="008A02F6"/>
    <w:rsid w:val="008A13D4"/>
    <w:rsid w:val="008A279C"/>
    <w:rsid w:val="008A3BFE"/>
    <w:rsid w:val="008A4109"/>
    <w:rsid w:val="008A724A"/>
    <w:rsid w:val="008B011E"/>
    <w:rsid w:val="008B4617"/>
    <w:rsid w:val="008B70B7"/>
    <w:rsid w:val="008C02DD"/>
    <w:rsid w:val="008C1D40"/>
    <w:rsid w:val="008C1DDF"/>
    <w:rsid w:val="008C2CC7"/>
    <w:rsid w:val="008C301B"/>
    <w:rsid w:val="008C414F"/>
    <w:rsid w:val="008D2B88"/>
    <w:rsid w:val="008D672D"/>
    <w:rsid w:val="008D7236"/>
    <w:rsid w:val="008E2EFE"/>
    <w:rsid w:val="008E5F6C"/>
    <w:rsid w:val="008F03A6"/>
    <w:rsid w:val="008F32E5"/>
    <w:rsid w:val="008F7452"/>
    <w:rsid w:val="00903E14"/>
    <w:rsid w:val="00904ED2"/>
    <w:rsid w:val="00914B71"/>
    <w:rsid w:val="00914D86"/>
    <w:rsid w:val="00916BFA"/>
    <w:rsid w:val="00917B13"/>
    <w:rsid w:val="00917EFC"/>
    <w:rsid w:val="00921E93"/>
    <w:rsid w:val="00923029"/>
    <w:rsid w:val="00923628"/>
    <w:rsid w:val="00927D09"/>
    <w:rsid w:val="0093002E"/>
    <w:rsid w:val="00930A7B"/>
    <w:rsid w:val="00931612"/>
    <w:rsid w:val="00932647"/>
    <w:rsid w:val="00936C4B"/>
    <w:rsid w:val="0093717D"/>
    <w:rsid w:val="00941B51"/>
    <w:rsid w:val="00942613"/>
    <w:rsid w:val="009452D8"/>
    <w:rsid w:val="009515D5"/>
    <w:rsid w:val="00951E68"/>
    <w:rsid w:val="00957A3E"/>
    <w:rsid w:val="00962498"/>
    <w:rsid w:val="00963EA9"/>
    <w:rsid w:val="00971642"/>
    <w:rsid w:val="009800AA"/>
    <w:rsid w:val="0098200E"/>
    <w:rsid w:val="00986F74"/>
    <w:rsid w:val="0099330E"/>
    <w:rsid w:val="00994619"/>
    <w:rsid w:val="00995C8E"/>
    <w:rsid w:val="00997068"/>
    <w:rsid w:val="009A019B"/>
    <w:rsid w:val="009A163D"/>
    <w:rsid w:val="009A3C8A"/>
    <w:rsid w:val="009A4987"/>
    <w:rsid w:val="009A5DA2"/>
    <w:rsid w:val="009A690A"/>
    <w:rsid w:val="009A6E92"/>
    <w:rsid w:val="009A6FB1"/>
    <w:rsid w:val="009A765D"/>
    <w:rsid w:val="009A7723"/>
    <w:rsid w:val="009A79E9"/>
    <w:rsid w:val="009A7D3E"/>
    <w:rsid w:val="009B0E37"/>
    <w:rsid w:val="009B103A"/>
    <w:rsid w:val="009B1995"/>
    <w:rsid w:val="009C27CE"/>
    <w:rsid w:val="009C2FB7"/>
    <w:rsid w:val="009C547E"/>
    <w:rsid w:val="009D2878"/>
    <w:rsid w:val="009E014F"/>
    <w:rsid w:val="009E04CB"/>
    <w:rsid w:val="009E0EBC"/>
    <w:rsid w:val="009E160D"/>
    <w:rsid w:val="009E27D1"/>
    <w:rsid w:val="009E6195"/>
    <w:rsid w:val="009F124F"/>
    <w:rsid w:val="009F1700"/>
    <w:rsid w:val="009F44C1"/>
    <w:rsid w:val="009F668A"/>
    <w:rsid w:val="009F7299"/>
    <w:rsid w:val="00A018E5"/>
    <w:rsid w:val="00A06295"/>
    <w:rsid w:val="00A07E18"/>
    <w:rsid w:val="00A1009D"/>
    <w:rsid w:val="00A10C5B"/>
    <w:rsid w:val="00A12332"/>
    <w:rsid w:val="00A15E95"/>
    <w:rsid w:val="00A23DE9"/>
    <w:rsid w:val="00A25880"/>
    <w:rsid w:val="00A269B8"/>
    <w:rsid w:val="00A275A6"/>
    <w:rsid w:val="00A33ED2"/>
    <w:rsid w:val="00A3624D"/>
    <w:rsid w:val="00A40307"/>
    <w:rsid w:val="00A4183D"/>
    <w:rsid w:val="00A41D99"/>
    <w:rsid w:val="00A41F08"/>
    <w:rsid w:val="00A42609"/>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61E8"/>
    <w:rsid w:val="00A96C03"/>
    <w:rsid w:val="00A9726E"/>
    <w:rsid w:val="00A97281"/>
    <w:rsid w:val="00A97642"/>
    <w:rsid w:val="00AA059B"/>
    <w:rsid w:val="00AA7F16"/>
    <w:rsid w:val="00AC03E4"/>
    <w:rsid w:val="00AC1A1C"/>
    <w:rsid w:val="00AC6D3C"/>
    <w:rsid w:val="00AD0D43"/>
    <w:rsid w:val="00AD1546"/>
    <w:rsid w:val="00AD190C"/>
    <w:rsid w:val="00AD26A5"/>
    <w:rsid w:val="00AD4919"/>
    <w:rsid w:val="00AD6711"/>
    <w:rsid w:val="00AD67B0"/>
    <w:rsid w:val="00AD6C2E"/>
    <w:rsid w:val="00AE188A"/>
    <w:rsid w:val="00AE2359"/>
    <w:rsid w:val="00AE3827"/>
    <w:rsid w:val="00AE4E62"/>
    <w:rsid w:val="00AE5FE5"/>
    <w:rsid w:val="00AE6844"/>
    <w:rsid w:val="00AF378F"/>
    <w:rsid w:val="00AF529A"/>
    <w:rsid w:val="00AF550E"/>
    <w:rsid w:val="00B02136"/>
    <w:rsid w:val="00B024C5"/>
    <w:rsid w:val="00B0437C"/>
    <w:rsid w:val="00B06EAA"/>
    <w:rsid w:val="00B1010F"/>
    <w:rsid w:val="00B10288"/>
    <w:rsid w:val="00B139E0"/>
    <w:rsid w:val="00B14792"/>
    <w:rsid w:val="00B1508A"/>
    <w:rsid w:val="00B15E5C"/>
    <w:rsid w:val="00B176BE"/>
    <w:rsid w:val="00B24E2F"/>
    <w:rsid w:val="00B34413"/>
    <w:rsid w:val="00B34B56"/>
    <w:rsid w:val="00B35D32"/>
    <w:rsid w:val="00B36083"/>
    <w:rsid w:val="00B37D33"/>
    <w:rsid w:val="00B408FD"/>
    <w:rsid w:val="00B41D19"/>
    <w:rsid w:val="00B429E6"/>
    <w:rsid w:val="00B43965"/>
    <w:rsid w:val="00B44EFB"/>
    <w:rsid w:val="00B44F44"/>
    <w:rsid w:val="00B46C3B"/>
    <w:rsid w:val="00B54531"/>
    <w:rsid w:val="00B54B94"/>
    <w:rsid w:val="00B570AD"/>
    <w:rsid w:val="00B60603"/>
    <w:rsid w:val="00B6132A"/>
    <w:rsid w:val="00B71493"/>
    <w:rsid w:val="00B74294"/>
    <w:rsid w:val="00B742B9"/>
    <w:rsid w:val="00B75A76"/>
    <w:rsid w:val="00B7652C"/>
    <w:rsid w:val="00B820AE"/>
    <w:rsid w:val="00B82A87"/>
    <w:rsid w:val="00B85726"/>
    <w:rsid w:val="00B909D1"/>
    <w:rsid w:val="00B924D6"/>
    <w:rsid w:val="00BA051B"/>
    <w:rsid w:val="00BA0A16"/>
    <w:rsid w:val="00BA4A5C"/>
    <w:rsid w:val="00BA5DA6"/>
    <w:rsid w:val="00BB1CDC"/>
    <w:rsid w:val="00BB27B3"/>
    <w:rsid w:val="00BB4408"/>
    <w:rsid w:val="00BB481A"/>
    <w:rsid w:val="00BB5E86"/>
    <w:rsid w:val="00BB7F6E"/>
    <w:rsid w:val="00BC393F"/>
    <w:rsid w:val="00BC5CA7"/>
    <w:rsid w:val="00BC5D8F"/>
    <w:rsid w:val="00BC73BE"/>
    <w:rsid w:val="00BD259D"/>
    <w:rsid w:val="00BD4645"/>
    <w:rsid w:val="00BD5955"/>
    <w:rsid w:val="00BD69C6"/>
    <w:rsid w:val="00BD7A8B"/>
    <w:rsid w:val="00BD7D14"/>
    <w:rsid w:val="00BD7E55"/>
    <w:rsid w:val="00BE0C03"/>
    <w:rsid w:val="00BE5446"/>
    <w:rsid w:val="00BE5F9E"/>
    <w:rsid w:val="00BE61A6"/>
    <w:rsid w:val="00BF268A"/>
    <w:rsid w:val="00BF3B96"/>
    <w:rsid w:val="00BF4E84"/>
    <w:rsid w:val="00BF4F62"/>
    <w:rsid w:val="00C00583"/>
    <w:rsid w:val="00C01B44"/>
    <w:rsid w:val="00C02098"/>
    <w:rsid w:val="00C02BDA"/>
    <w:rsid w:val="00C02D16"/>
    <w:rsid w:val="00C04339"/>
    <w:rsid w:val="00C05E68"/>
    <w:rsid w:val="00C1003E"/>
    <w:rsid w:val="00C119AB"/>
    <w:rsid w:val="00C11CC5"/>
    <w:rsid w:val="00C130F7"/>
    <w:rsid w:val="00C17CA1"/>
    <w:rsid w:val="00C21962"/>
    <w:rsid w:val="00C22514"/>
    <w:rsid w:val="00C23604"/>
    <w:rsid w:val="00C24AC9"/>
    <w:rsid w:val="00C25E53"/>
    <w:rsid w:val="00C3065A"/>
    <w:rsid w:val="00C31753"/>
    <w:rsid w:val="00C33E45"/>
    <w:rsid w:val="00C37CCF"/>
    <w:rsid w:val="00C45799"/>
    <w:rsid w:val="00C4595E"/>
    <w:rsid w:val="00C47879"/>
    <w:rsid w:val="00C502C7"/>
    <w:rsid w:val="00C50923"/>
    <w:rsid w:val="00C50B3C"/>
    <w:rsid w:val="00C52E32"/>
    <w:rsid w:val="00C610AB"/>
    <w:rsid w:val="00C61B1C"/>
    <w:rsid w:val="00C629C2"/>
    <w:rsid w:val="00C6428B"/>
    <w:rsid w:val="00C656F7"/>
    <w:rsid w:val="00C66FE2"/>
    <w:rsid w:val="00C74FA9"/>
    <w:rsid w:val="00C8055E"/>
    <w:rsid w:val="00C83284"/>
    <w:rsid w:val="00C832D8"/>
    <w:rsid w:val="00C8474B"/>
    <w:rsid w:val="00C84873"/>
    <w:rsid w:val="00C8642B"/>
    <w:rsid w:val="00C92A40"/>
    <w:rsid w:val="00CA022D"/>
    <w:rsid w:val="00CA16D3"/>
    <w:rsid w:val="00CA469A"/>
    <w:rsid w:val="00CA4830"/>
    <w:rsid w:val="00CA5457"/>
    <w:rsid w:val="00CA5D54"/>
    <w:rsid w:val="00CA722D"/>
    <w:rsid w:val="00CB1FD5"/>
    <w:rsid w:val="00CB43F3"/>
    <w:rsid w:val="00CB5C1E"/>
    <w:rsid w:val="00CB5FF3"/>
    <w:rsid w:val="00CC05EA"/>
    <w:rsid w:val="00CC175B"/>
    <w:rsid w:val="00CC3627"/>
    <w:rsid w:val="00CC4874"/>
    <w:rsid w:val="00CC788B"/>
    <w:rsid w:val="00CC7975"/>
    <w:rsid w:val="00CD0E48"/>
    <w:rsid w:val="00CD4122"/>
    <w:rsid w:val="00CD432D"/>
    <w:rsid w:val="00CD4FB2"/>
    <w:rsid w:val="00CE0533"/>
    <w:rsid w:val="00CE4379"/>
    <w:rsid w:val="00CE524B"/>
    <w:rsid w:val="00CF1187"/>
    <w:rsid w:val="00CF2638"/>
    <w:rsid w:val="00CF39A3"/>
    <w:rsid w:val="00CF4D02"/>
    <w:rsid w:val="00CF4F1A"/>
    <w:rsid w:val="00CF623B"/>
    <w:rsid w:val="00D04159"/>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3459"/>
    <w:rsid w:val="00D437AC"/>
    <w:rsid w:val="00D46CE0"/>
    <w:rsid w:val="00D53147"/>
    <w:rsid w:val="00D53AFC"/>
    <w:rsid w:val="00D53C27"/>
    <w:rsid w:val="00D54571"/>
    <w:rsid w:val="00D57C32"/>
    <w:rsid w:val="00D602E1"/>
    <w:rsid w:val="00D6099B"/>
    <w:rsid w:val="00D612C9"/>
    <w:rsid w:val="00D62111"/>
    <w:rsid w:val="00D632DF"/>
    <w:rsid w:val="00D655B5"/>
    <w:rsid w:val="00D6766F"/>
    <w:rsid w:val="00D67A4A"/>
    <w:rsid w:val="00D70E47"/>
    <w:rsid w:val="00D740A5"/>
    <w:rsid w:val="00D76488"/>
    <w:rsid w:val="00D772DC"/>
    <w:rsid w:val="00D77C74"/>
    <w:rsid w:val="00D81684"/>
    <w:rsid w:val="00D83B5B"/>
    <w:rsid w:val="00D861FE"/>
    <w:rsid w:val="00D8710B"/>
    <w:rsid w:val="00D87E11"/>
    <w:rsid w:val="00D91413"/>
    <w:rsid w:val="00D93A75"/>
    <w:rsid w:val="00D9552C"/>
    <w:rsid w:val="00D96C59"/>
    <w:rsid w:val="00D97106"/>
    <w:rsid w:val="00DA1B18"/>
    <w:rsid w:val="00DA323B"/>
    <w:rsid w:val="00DA4006"/>
    <w:rsid w:val="00DA6C87"/>
    <w:rsid w:val="00DA73CE"/>
    <w:rsid w:val="00DB1AEB"/>
    <w:rsid w:val="00DB37DC"/>
    <w:rsid w:val="00DC03C4"/>
    <w:rsid w:val="00DC0603"/>
    <w:rsid w:val="00DC193A"/>
    <w:rsid w:val="00DC26AB"/>
    <w:rsid w:val="00DC5236"/>
    <w:rsid w:val="00DC7152"/>
    <w:rsid w:val="00DD0307"/>
    <w:rsid w:val="00DD1AB7"/>
    <w:rsid w:val="00DD26AF"/>
    <w:rsid w:val="00DD69F8"/>
    <w:rsid w:val="00DD71D0"/>
    <w:rsid w:val="00DD7CA6"/>
    <w:rsid w:val="00DE08BC"/>
    <w:rsid w:val="00DE0A2D"/>
    <w:rsid w:val="00DE1BE3"/>
    <w:rsid w:val="00DE7316"/>
    <w:rsid w:val="00DF06AC"/>
    <w:rsid w:val="00DF1079"/>
    <w:rsid w:val="00DF1B56"/>
    <w:rsid w:val="00DF7F40"/>
    <w:rsid w:val="00E0004F"/>
    <w:rsid w:val="00E001B7"/>
    <w:rsid w:val="00E00396"/>
    <w:rsid w:val="00E04F03"/>
    <w:rsid w:val="00E05473"/>
    <w:rsid w:val="00E05D53"/>
    <w:rsid w:val="00E06925"/>
    <w:rsid w:val="00E06AEB"/>
    <w:rsid w:val="00E06C0D"/>
    <w:rsid w:val="00E1404B"/>
    <w:rsid w:val="00E14156"/>
    <w:rsid w:val="00E14B6D"/>
    <w:rsid w:val="00E161B1"/>
    <w:rsid w:val="00E165B0"/>
    <w:rsid w:val="00E259E8"/>
    <w:rsid w:val="00E25B14"/>
    <w:rsid w:val="00E27A59"/>
    <w:rsid w:val="00E30128"/>
    <w:rsid w:val="00E31CA2"/>
    <w:rsid w:val="00E35071"/>
    <w:rsid w:val="00E36BD5"/>
    <w:rsid w:val="00E40EE5"/>
    <w:rsid w:val="00E415F4"/>
    <w:rsid w:val="00E437CF"/>
    <w:rsid w:val="00E4620B"/>
    <w:rsid w:val="00E465F1"/>
    <w:rsid w:val="00E528EB"/>
    <w:rsid w:val="00E54913"/>
    <w:rsid w:val="00E54BB8"/>
    <w:rsid w:val="00E5702E"/>
    <w:rsid w:val="00E605BB"/>
    <w:rsid w:val="00E615BE"/>
    <w:rsid w:val="00E65A34"/>
    <w:rsid w:val="00E65D98"/>
    <w:rsid w:val="00E71647"/>
    <w:rsid w:val="00E77ED7"/>
    <w:rsid w:val="00E810C6"/>
    <w:rsid w:val="00E82602"/>
    <w:rsid w:val="00E835AB"/>
    <w:rsid w:val="00E84C17"/>
    <w:rsid w:val="00E948C0"/>
    <w:rsid w:val="00E96E3D"/>
    <w:rsid w:val="00E975FE"/>
    <w:rsid w:val="00E97CAC"/>
    <w:rsid w:val="00EA0D52"/>
    <w:rsid w:val="00EA5F29"/>
    <w:rsid w:val="00EA60A5"/>
    <w:rsid w:val="00EA71A2"/>
    <w:rsid w:val="00EA71A8"/>
    <w:rsid w:val="00EA7DB9"/>
    <w:rsid w:val="00EB1EDC"/>
    <w:rsid w:val="00EB25BA"/>
    <w:rsid w:val="00EB2ADC"/>
    <w:rsid w:val="00EB447A"/>
    <w:rsid w:val="00EC0707"/>
    <w:rsid w:val="00EC09DA"/>
    <w:rsid w:val="00EC23AD"/>
    <w:rsid w:val="00EC4664"/>
    <w:rsid w:val="00EC47DC"/>
    <w:rsid w:val="00EC576D"/>
    <w:rsid w:val="00EC67C2"/>
    <w:rsid w:val="00EC7833"/>
    <w:rsid w:val="00ED0FBC"/>
    <w:rsid w:val="00ED174B"/>
    <w:rsid w:val="00ED1EE8"/>
    <w:rsid w:val="00ED2853"/>
    <w:rsid w:val="00ED2BBA"/>
    <w:rsid w:val="00ED5993"/>
    <w:rsid w:val="00ED63D6"/>
    <w:rsid w:val="00EE171F"/>
    <w:rsid w:val="00EF0B21"/>
    <w:rsid w:val="00EF140B"/>
    <w:rsid w:val="00EF151D"/>
    <w:rsid w:val="00EF1ACF"/>
    <w:rsid w:val="00EF375D"/>
    <w:rsid w:val="00EF5365"/>
    <w:rsid w:val="00F04049"/>
    <w:rsid w:val="00F05547"/>
    <w:rsid w:val="00F0615D"/>
    <w:rsid w:val="00F1463C"/>
    <w:rsid w:val="00F15465"/>
    <w:rsid w:val="00F16C22"/>
    <w:rsid w:val="00F2024F"/>
    <w:rsid w:val="00F21788"/>
    <w:rsid w:val="00F22500"/>
    <w:rsid w:val="00F24433"/>
    <w:rsid w:val="00F328E7"/>
    <w:rsid w:val="00F33F53"/>
    <w:rsid w:val="00F34819"/>
    <w:rsid w:val="00F35ADE"/>
    <w:rsid w:val="00F36ABD"/>
    <w:rsid w:val="00F417C3"/>
    <w:rsid w:val="00F4262F"/>
    <w:rsid w:val="00F4267C"/>
    <w:rsid w:val="00F474A0"/>
    <w:rsid w:val="00F56D1D"/>
    <w:rsid w:val="00F60315"/>
    <w:rsid w:val="00F60E5B"/>
    <w:rsid w:val="00F65882"/>
    <w:rsid w:val="00F67144"/>
    <w:rsid w:val="00F726D0"/>
    <w:rsid w:val="00F744C7"/>
    <w:rsid w:val="00F77902"/>
    <w:rsid w:val="00F80C8D"/>
    <w:rsid w:val="00F8541F"/>
    <w:rsid w:val="00F86824"/>
    <w:rsid w:val="00F87F2A"/>
    <w:rsid w:val="00F91187"/>
    <w:rsid w:val="00F96E8B"/>
    <w:rsid w:val="00F97FA0"/>
    <w:rsid w:val="00FA117E"/>
    <w:rsid w:val="00FA1209"/>
    <w:rsid w:val="00FB1DA4"/>
    <w:rsid w:val="00FB3146"/>
    <w:rsid w:val="00FB315C"/>
    <w:rsid w:val="00FC1AB5"/>
    <w:rsid w:val="00FC2AE3"/>
    <w:rsid w:val="00FC3E1D"/>
    <w:rsid w:val="00FC4210"/>
    <w:rsid w:val="00FC54F0"/>
    <w:rsid w:val="00FD2539"/>
    <w:rsid w:val="00FD2B8D"/>
    <w:rsid w:val="00FD6D04"/>
    <w:rsid w:val="00FD76B6"/>
    <w:rsid w:val="00FD7F7A"/>
    <w:rsid w:val="00FE2488"/>
    <w:rsid w:val="00FE28D4"/>
    <w:rsid w:val="00FE4D72"/>
    <w:rsid w:val="00FE7191"/>
    <w:rsid w:val="00FF0CED"/>
    <w:rsid w:val="00FF1215"/>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8DAF6E06-3A9B-4F3B-9210-15D89B8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198c2beaf9c35c1c094216f498d0ad3">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fcbd42e0d2143eb4b26f962cda9ae797"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ig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BE449-9366-46EE-B097-A5A9C73E85B5}">
  <ds:schemaRefs>
    <ds:schemaRef ds:uri="http://schemas.microsoft.com/sharepoint/v3/contenttype/forms"/>
  </ds:schemaRefs>
</ds:datastoreItem>
</file>

<file path=customXml/itemProps2.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3.xml><?xml version="1.0" encoding="utf-8"?>
<ds:datastoreItem xmlns:ds="http://schemas.openxmlformats.org/officeDocument/2006/customXml" ds:itemID="{FD74E6D8-BE63-4DA4-8E97-83371D58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290</cp:revision>
  <cp:lastPrinted>2022-07-18T10:05:00Z</cp:lastPrinted>
  <dcterms:created xsi:type="dcterms:W3CDTF">2022-02-14T13:09:00Z</dcterms:created>
  <dcterms:modified xsi:type="dcterms:W3CDTF">2023-02-10T14:15:00Z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